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6C68E" w14:textId="77777777" w:rsidR="00F62114" w:rsidRPr="007B0472" w:rsidRDefault="00F62114" w:rsidP="00F62114">
      <w:pPr>
        <w:spacing w:line="240" w:lineRule="auto"/>
        <w:jc w:val="right"/>
        <w:rPr>
          <w:rFonts w:ascii="Corbel" w:hAnsi="Corbel" w:cstheme="minorHAnsi"/>
          <w:i/>
          <w:iCs/>
        </w:rPr>
      </w:pPr>
      <w:r w:rsidRPr="007B0472">
        <w:rPr>
          <w:rFonts w:ascii="Corbel" w:hAnsi="Corbel" w:cstheme="minorHAnsi"/>
          <w:i/>
          <w:iCs/>
        </w:rPr>
        <w:t>Załącznik nr 1.5 do Zarządzenia Rektora UR  nr 61/2025</w:t>
      </w:r>
    </w:p>
    <w:p w14:paraId="71DC00A9" w14:textId="77777777" w:rsidR="00F62114" w:rsidRPr="007B0472" w:rsidRDefault="00F62114" w:rsidP="00F62114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 w:rsidRPr="007B0472">
        <w:rPr>
          <w:rFonts w:ascii="Corbel" w:hAnsi="Corbel" w:cstheme="minorHAnsi"/>
          <w:b/>
          <w:smallCaps/>
        </w:rPr>
        <w:t>SYLABUS</w:t>
      </w:r>
    </w:p>
    <w:p w14:paraId="201253C0" w14:textId="77777777" w:rsidR="00F62114" w:rsidRPr="007B0472" w:rsidRDefault="00F62114" w:rsidP="00F62114">
      <w:pPr>
        <w:spacing w:after="0" w:line="240" w:lineRule="exact"/>
        <w:jc w:val="center"/>
        <w:rPr>
          <w:rFonts w:ascii="Corbel" w:hAnsi="Corbel" w:cstheme="minorHAnsi"/>
          <w:i/>
          <w:iCs/>
          <w:smallCaps/>
        </w:rPr>
      </w:pPr>
      <w:r w:rsidRPr="007B0472">
        <w:rPr>
          <w:rFonts w:ascii="Corbel" w:hAnsi="Corbel" w:cstheme="minorHAnsi"/>
          <w:b/>
          <w:bCs/>
          <w:smallCaps/>
        </w:rPr>
        <w:t xml:space="preserve">dotyczy cyklu kształcenia </w:t>
      </w:r>
      <w:r w:rsidRPr="007B0472">
        <w:rPr>
          <w:rFonts w:ascii="Corbel" w:hAnsi="Corbel" w:cstheme="minorHAnsi"/>
          <w:i/>
          <w:iCs/>
          <w:smallCaps/>
        </w:rPr>
        <w:t>2026-2031</w:t>
      </w:r>
    </w:p>
    <w:p w14:paraId="7A23A611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  <w:i/>
        </w:rPr>
        <w:t xml:space="preserve">                                                                                                             (skrajne daty</w:t>
      </w:r>
      <w:r w:rsidRPr="007B0472">
        <w:rPr>
          <w:rFonts w:ascii="Corbel" w:hAnsi="Corbel" w:cstheme="minorHAnsi"/>
        </w:rPr>
        <w:t>)</w:t>
      </w:r>
    </w:p>
    <w:p w14:paraId="44A6D8A8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</w:p>
    <w:p w14:paraId="4FD26FE2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  <w:t>Rok akademicki   2026/2027</w:t>
      </w:r>
    </w:p>
    <w:p w14:paraId="571B1C8C" w14:textId="77777777" w:rsidR="00F62114" w:rsidRPr="007B0472" w:rsidRDefault="00F62114" w:rsidP="00F62114">
      <w:pPr>
        <w:spacing w:after="0" w:line="240" w:lineRule="auto"/>
        <w:rPr>
          <w:rFonts w:ascii="Corbel" w:hAnsi="Corbel" w:cstheme="minorHAnsi"/>
        </w:rPr>
      </w:pPr>
    </w:p>
    <w:p w14:paraId="462312D5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7B0472">
        <w:rPr>
          <w:rFonts w:ascii="Corbel" w:hAnsi="Corbel" w:cstheme="minorHAnsi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2114" w:rsidRPr="007B0472" w14:paraId="2314E82B" w14:textId="77777777" w:rsidTr="00955672">
        <w:tc>
          <w:tcPr>
            <w:tcW w:w="2694" w:type="dxa"/>
            <w:vAlign w:val="center"/>
          </w:tcPr>
          <w:p w14:paraId="4A964567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F159F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Podstawy socjologii</w:t>
            </w:r>
          </w:p>
        </w:tc>
      </w:tr>
      <w:tr w:rsidR="00F62114" w:rsidRPr="007B0472" w14:paraId="53DEA77A" w14:textId="77777777" w:rsidTr="00955672">
        <w:tc>
          <w:tcPr>
            <w:tcW w:w="2694" w:type="dxa"/>
            <w:vAlign w:val="center"/>
          </w:tcPr>
          <w:p w14:paraId="741B7D22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9C6514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62114" w:rsidRPr="007B0472" w14:paraId="7A86D59C" w14:textId="77777777" w:rsidTr="00955672">
        <w:tc>
          <w:tcPr>
            <w:tcW w:w="2694" w:type="dxa"/>
            <w:vAlign w:val="center"/>
          </w:tcPr>
          <w:p w14:paraId="1FCBCCC9" w14:textId="77777777" w:rsidR="00F62114" w:rsidRPr="007B0472" w:rsidRDefault="00F62114" w:rsidP="0095567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7C103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Wydział Pedagogiki i Filozofii</w:t>
            </w:r>
          </w:p>
        </w:tc>
      </w:tr>
      <w:tr w:rsidR="00F62114" w:rsidRPr="007B0472" w14:paraId="6894914C" w14:textId="77777777" w:rsidTr="00955672">
        <w:tc>
          <w:tcPr>
            <w:tcW w:w="2694" w:type="dxa"/>
            <w:vAlign w:val="center"/>
          </w:tcPr>
          <w:p w14:paraId="21BDB464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BE1768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Instytut Pedagogiki</w:t>
            </w:r>
          </w:p>
        </w:tc>
      </w:tr>
      <w:tr w:rsidR="00F62114" w:rsidRPr="007B0472" w14:paraId="3962BD97" w14:textId="77777777" w:rsidTr="00955672">
        <w:tc>
          <w:tcPr>
            <w:tcW w:w="2694" w:type="dxa"/>
            <w:vAlign w:val="center"/>
          </w:tcPr>
          <w:p w14:paraId="26970A5F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5985C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2114" w:rsidRPr="007B0472" w14:paraId="7294CB9C" w14:textId="77777777" w:rsidTr="00955672">
        <w:tc>
          <w:tcPr>
            <w:tcW w:w="2694" w:type="dxa"/>
            <w:vAlign w:val="center"/>
          </w:tcPr>
          <w:p w14:paraId="1C101E3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645EC7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jednolite studia magisterskie</w:t>
            </w:r>
          </w:p>
        </w:tc>
      </w:tr>
      <w:tr w:rsidR="00F62114" w:rsidRPr="007B0472" w14:paraId="02598480" w14:textId="77777777" w:rsidTr="00955672">
        <w:tc>
          <w:tcPr>
            <w:tcW w:w="2694" w:type="dxa"/>
            <w:vAlign w:val="center"/>
          </w:tcPr>
          <w:p w14:paraId="51541F46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40A729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Praktyczny</w:t>
            </w:r>
          </w:p>
        </w:tc>
      </w:tr>
      <w:tr w:rsidR="00F62114" w:rsidRPr="007B0472" w14:paraId="3D54CE80" w14:textId="77777777" w:rsidTr="00955672">
        <w:tc>
          <w:tcPr>
            <w:tcW w:w="2694" w:type="dxa"/>
            <w:vAlign w:val="center"/>
          </w:tcPr>
          <w:p w14:paraId="3F3CC33E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1B09D4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Stacjonarne</w:t>
            </w:r>
          </w:p>
        </w:tc>
      </w:tr>
      <w:tr w:rsidR="00F62114" w:rsidRPr="007B0472" w14:paraId="40647D17" w14:textId="77777777" w:rsidTr="00955672">
        <w:tc>
          <w:tcPr>
            <w:tcW w:w="2694" w:type="dxa"/>
            <w:vAlign w:val="center"/>
          </w:tcPr>
          <w:p w14:paraId="7982DF16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B53FFC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Rok I, semestr 1</w:t>
            </w:r>
          </w:p>
        </w:tc>
      </w:tr>
      <w:tr w:rsidR="00F62114" w:rsidRPr="007B0472" w14:paraId="00EC4C9E" w14:textId="77777777" w:rsidTr="00955672">
        <w:tc>
          <w:tcPr>
            <w:tcW w:w="2694" w:type="dxa"/>
            <w:vAlign w:val="center"/>
          </w:tcPr>
          <w:p w14:paraId="6A1FAD53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493E6A" w14:textId="77777777" w:rsidR="00F62114" w:rsidRPr="007B0472" w:rsidRDefault="00F62114" w:rsidP="00955672">
            <w:pPr>
              <w:pStyle w:val="Odpowiedzi"/>
              <w:numPr>
                <w:ilvl w:val="0"/>
                <w:numId w:val="1"/>
              </w:numPr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Przygotowanie psychologiczno-pedagogiczne </w:t>
            </w:r>
          </w:p>
        </w:tc>
      </w:tr>
      <w:tr w:rsidR="00F62114" w:rsidRPr="007B0472" w14:paraId="0DD2069E" w14:textId="77777777" w:rsidTr="00955672">
        <w:tc>
          <w:tcPr>
            <w:tcW w:w="2694" w:type="dxa"/>
            <w:vAlign w:val="center"/>
          </w:tcPr>
          <w:p w14:paraId="0443F04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D6604C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j. polski</w:t>
            </w:r>
          </w:p>
        </w:tc>
      </w:tr>
      <w:tr w:rsidR="00F62114" w:rsidRPr="007B0472" w14:paraId="6FA8FB4C" w14:textId="77777777" w:rsidTr="00955672">
        <w:tc>
          <w:tcPr>
            <w:tcW w:w="2694" w:type="dxa"/>
            <w:vAlign w:val="center"/>
          </w:tcPr>
          <w:p w14:paraId="4D549817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B8924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dr Hubert Sommer</w:t>
            </w:r>
          </w:p>
        </w:tc>
      </w:tr>
      <w:tr w:rsidR="00F62114" w:rsidRPr="007B0472" w14:paraId="52F5BFBE" w14:textId="77777777" w:rsidTr="00955672">
        <w:tc>
          <w:tcPr>
            <w:tcW w:w="2694" w:type="dxa"/>
            <w:vAlign w:val="center"/>
          </w:tcPr>
          <w:p w14:paraId="40BD8EE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208E09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dr Hubert Sommer</w:t>
            </w:r>
          </w:p>
        </w:tc>
      </w:tr>
    </w:tbl>
    <w:p w14:paraId="38C9B903" w14:textId="77777777" w:rsidR="00F62114" w:rsidRPr="007B0472" w:rsidRDefault="00F62114" w:rsidP="00F62114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 xml:space="preserve">* </w:t>
      </w:r>
      <w:r w:rsidRPr="007B0472">
        <w:rPr>
          <w:rFonts w:ascii="Corbel" w:hAnsi="Corbel" w:cstheme="minorHAnsi"/>
          <w:i/>
          <w:sz w:val="24"/>
          <w:szCs w:val="24"/>
        </w:rPr>
        <w:t>-</w:t>
      </w:r>
      <w:r w:rsidRPr="007B0472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Pr="007B0472">
        <w:rPr>
          <w:rFonts w:ascii="Corbel" w:hAnsi="Corbel" w:cstheme="minorHAnsi"/>
          <w:b w:val="0"/>
          <w:sz w:val="24"/>
          <w:szCs w:val="24"/>
        </w:rPr>
        <w:t>e,</w:t>
      </w:r>
      <w:r w:rsidRPr="007B0472">
        <w:rPr>
          <w:rFonts w:ascii="Corbel" w:hAnsi="Corbel" w:cstheme="minorHAnsi"/>
          <w:i/>
          <w:sz w:val="24"/>
          <w:szCs w:val="24"/>
        </w:rPr>
        <w:t xml:space="preserve"> </w:t>
      </w:r>
      <w:r w:rsidRPr="007B0472"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2DCB6B87" w14:textId="77777777" w:rsidR="00F62114" w:rsidRPr="007B0472" w:rsidRDefault="00F62114" w:rsidP="00F62114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6FE8DFCC" w14:textId="77777777" w:rsidR="00F62114" w:rsidRPr="007B0472" w:rsidRDefault="00F62114" w:rsidP="00F62114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53DE996F" w14:textId="77777777" w:rsidR="00F62114" w:rsidRPr="007B0472" w:rsidRDefault="00F62114" w:rsidP="00F62114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F62114" w:rsidRPr="007B0472" w14:paraId="65EB493E" w14:textId="77777777" w:rsidTr="009556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8C6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Semestr</w:t>
            </w:r>
          </w:p>
          <w:p w14:paraId="2BAA586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B519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7B0472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7B047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4AB5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FEA8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7B0472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7B047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6B72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A3E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7B0472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7B047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4E5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C6C2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7B0472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7B0472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E82E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EF2C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7B0472">
              <w:rPr>
                <w:rFonts w:ascii="Corbel" w:hAnsi="Corbel" w:cstheme="minorHAnsi"/>
                <w:b/>
                <w:szCs w:val="24"/>
              </w:rPr>
              <w:t>Liczba pkt. ECTS</w:t>
            </w:r>
          </w:p>
        </w:tc>
      </w:tr>
      <w:tr w:rsidR="00F62114" w:rsidRPr="007B0472" w14:paraId="710EF5F7" w14:textId="77777777" w:rsidTr="009556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CB3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517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7B0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06CE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EBB4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ADB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2AD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DF12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A8C8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212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65FF053B" w14:textId="77777777" w:rsidR="00F62114" w:rsidRPr="007B0472" w:rsidRDefault="00F62114" w:rsidP="00F62114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0378960F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1.2.</w:t>
      </w:r>
      <w:r w:rsidRPr="007B0472"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442166F6" w14:textId="77777777" w:rsidR="00F62114" w:rsidRPr="007B0472" w:rsidRDefault="00F62114" w:rsidP="00F62114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eastAsia="Wingdings" w:hAnsi="Corbel" w:cstheme="minorHAnsi"/>
          <w:b w:val="0"/>
          <w:szCs w:val="24"/>
        </w:rPr>
        <w:t>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zajęcia w formie tradycyjnej </w:t>
      </w:r>
    </w:p>
    <w:p w14:paraId="5077B6F8" w14:textId="77777777" w:rsidR="00F62114" w:rsidRPr="007B0472" w:rsidRDefault="00F62114" w:rsidP="00F62114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Segoe UI Symbol" w:eastAsia="MS Gothic" w:hAnsi="Segoe UI Symbol" w:cs="Segoe UI Symbol"/>
          <w:b w:val="0"/>
          <w:szCs w:val="24"/>
        </w:rPr>
        <w:t>☐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B32C80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43BEED43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1.3 </w:t>
      </w:r>
      <w:r w:rsidRPr="007B0472">
        <w:rPr>
          <w:rFonts w:ascii="Corbel" w:hAnsi="Corbel" w:cstheme="minorHAnsi"/>
          <w:smallCaps w:val="0"/>
          <w:szCs w:val="24"/>
        </w:rPr>
        <w:tab/>
        <w:t xml:space="preserve">Forma zaliczenia przedmiotu  (z toku) </w:t>
      </w:r>
    </w:p>
    <w:p w14:paraId="0EA0F71D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 </w:t>
      </w:r>
      <w:r w:rsidRPr="007B0472">
        <w:rPr>
          <w:rFonts w:ascii="Corbel" w:hAnsi="Corbel" w:cstheme="minorHAnsi"/>
          <w:b w:val="0"/>
          <w:smallCaps w:val="0"/>
          <w:szCs w:val="24"/>
        </w:rPr>
        <w:t>egzamin</w:t>
      </w:r>
    </w:p>
    <w:p w14:paraId="5034C9DC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430CADA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7B0472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4B7C5E5D" w14:textId="77777777" w:rsidTr="00955672">
        <w:tc>
          <w:tcPr>
            <w:tcW w:w="9670" w:type="dxa"/>
          </w:tcPr>
          <w:p w14:paraId="2EE2BD13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Cs/>
                <w:smallCaps/>
                <w:color w:val="000000"/>
              </w:rPr>
            </w:pPr>
            <w:r w:rsidRPr="007B0472">
              <w:rPr>
                <w:rFonts w:ascii="Corbel" w:hAnsi="Corbel" w:cstheme="minorHAnsi"/>
                <w:bCs/>
                <w:smallCaps/>
                <w:color w:val="000000"/>
              </w:rPr>
              <w:t>brak</w:t>
            </w:r>
          </w:p>
        </w:tc>
      </w:tr>
    </w:tbl>
    <w:p w14:paraId="7D3CF52A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2696553B" w14:textId="77777777" w:rsidR="00F62114" w:rsidRPr="007B0472" w:rsidRDefault="00F62114" w:rsidP="00F62114">
      <w:pPr>
        <w:rPr>
          <w:rFonts w:ascii="Corbel" w:eastAsia="Calibri" w:hAnsi="Corbel" w:cstheme="minorHAnsi"/>
          <w:b/>
          <w:smallCaps/>
          <w:kern w:val="0"/>
          <w14:ligatures w14:val="none"/>
        </w:rPr>
      </w:pPr>
      <w:r w:rsidRPr="007B0472">
        <w:rPr>
          <w:rFonts w:ascii="Corbel" w:hAnsi="Corbel" w:cstheme="minorHAnsi"/>
        </w:rPr>
        <w:br w:type="page"/>
      </w:r>
    </w:p>
    <w:p w14:paraId="70506D68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7B0472">
        <w:rPr>
          <w:rFonts w:ascii="Corbel" w:hAnsi="Corbel" w:cstheme="minorHAnsi"/>
          <w:szCs w:val="24"/>
        </w:rPr>
        <w:lastRenderedPageBreak/>
        <w:t>3. cele, efekty uczenia się , treści Programowe i stosowane metody Dydaktyczne</w:t>
      </w:r>
    </w:p>
    <w:p w14:paraId="588218BB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1FB91C8" w14:textId="77777777" w:rsidR="00F62114" w:rsidRPr="007B0472" w:rsidRDefault="00F62114" w:rsidP="00F62114">
      <w:pPr>
        <w:pStyle w:val="Podpunkty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>3.1 Cele przedmiotu</w:t>
      </w:r>
    </w:p>
    <w:p w14:paraId="7B1462F2" w14:textId="77777777" w:rsidR="00F62114" w:rsidRPr="007B0472" w:rsidRDefault="00F62114" w:rsidP="00F62114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01EDE" w:rsidRPr="007B0472" w14:paraId="03A260B0" w14:textId="77777777" w:rsidTr="00955672">
        <w:tc>
          <w:tcPr>
            <w:tcW w:w="851" w:type="dxa"/>
            <w:vAlign w:val="center"/>
          </w:tcPr>
          <w:p w14:paraId="5824CE15" w14:textId="77777777" w:rsidR="00F62114" w:rsidRPr="007B0472" w:rsidRDefault="00F62114" w:rsidP="00955672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24B73B2" w14:textId="10C8458A" w:rsidR="00F62114" w:rsidRPr="007B0472" w:rsidRDefault="00F62114" w:rsidP="00420A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Ukazanie roli i miejsca socjologii w rodzinie nauk społecznych</w:t>
            </w:r>
            <w:r w:rsidR="00420A63" w:rsidRPr="007B0472">
              <w:rPr>
                <w:rFonts w:ascii="Corbel" w:hAnsi="Corbel" w:cstheme="minorHAnsi"/>
              </w:rPr>
              <w:t xml:space="preserve"> ze szczególnym uwzględnieniem jej aspektów wychowawczo-edukacyjnych niezbędnych do </w:t>
            </w:r>
            <w:r w:rsidR="00D01EDE" w:rsidRPr="007B0472">
              <w:rPr>
                <w:rFonts w:ascii="Corbel" w:hAnsi="Corbel" w:cstheme="minorHAnsi"/>
              </w:rPr>
              <w:t>właściwego</w:t>
            </w:r>
            <w:r w:rsidR="00420A63" w:rsidRPr="007B0472">
              <w:rPr>
                <w:rFonts w:ascii="Corbel" w:hAnsi="Corbel" w:cstheme="minorHAnsi"/>
              </w:rPr>
              <w:t xml:space="preserve"> funkcjonowania w </w:t>
            </w:r>
            <w:r w:rsidR="00D01EDE" w:rsidRPr="007B0472">
              <w:rPr>
                <w:rFonts w:ascii="Corbel" w:hAnsi="Corbel" w:cstheme="minorHAnsi"/>
              </w:rPr>
              <w:t>życiu</w:t>
            </w:r>
            <w:r w:rsidR="00420A63" w:rsidRPr="007B0472">
              <w:rPr>
                <w:rFonts w:ascii="Corbel" w:hAnsi="Corbel" w:cstheme="minorHAnsi"/>
              </w:rPr>
              <w:t xml:space="preserve"> dorosłym dzieci i </w:t>
            </w:r>
            <w:r w:rsidR="00D01EDE" w:rsidRPr="007B0472">
              <w:rPr>
                <w:rFonts w:ascii="Corbel" w:hAnsi="Corbel" w:cstheme="minorHAnsi"/>
              </w:rPr>
              <w:t>młodzieży.</w:t>
            </w:r>
          </w:p>
        </w:tc>
      </w:tr>
      <w:tr w:rsidR="00D01EDE" w:rsidRPr="007B0472" w14:paraId="6E88BB06" w14:textId="77777777" w:rsidTr="00955672">
        <w:tc>
          <w:tcPr>
            <w:tcW w:w="851" w:type="dxa"/>
            <w:vAlign w:val="center"/>
          </w:tcPr>
          <w:p w14:paraId="0763FE6E" w14:textId="77777777" w:rsidR="00F62114" w:rsidRPr="007B0472" w:rsidRDefault="00F62114" w:rsidP="0095567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24882C" w14:textId="7021221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</w:rPr>
              <w:t xml:space="preserve">Wyjaśnienie między innymi kluczowych terminów socjologicznych takich jak: </w:t>
            </w:r>
            <w:r w:rsidR="00D01EDE" w:rsidRPr="007B0472">
              <w:rPr>
                <w:rFonts w:ascii="Corbel" w:hAnsi="Corbel" w:cstheme="minorHAnsi"/>
              </w:rPr>
              <w:t xml:space="preserve">człowiek, dziecko, młodzież, wychowanie, edukacja, </w:t>
            </w:r>
            <w:r w:rsidRPr="007B0472">
              <w:rPr>
                <w:rFonts w:ascii="Corbel" w:hAnsi="Corbel" w:cstheme="minorHAnsi"/>
              </w:rPr>
              <w:t>grupa społeczna, zbiorowość, państwo, naród, osobowość, patologia, kultura czy zmiana społeczna.</w:t>
            </w:r>
          </w:p>
        </w:tc>
      </w:tr>
      <w:tr w:rsidR="00D01EDE" w:rsidRPr="007B0472" w14:paraId="0A6D7142" w14:textId="77777777" w:rsidTr="00955672">
        <w:tc>
          <w:tcPr>
            <w:tcW w:w="851" w:type="dxa"/>
            <w:vAlign w:val="center"/>
          </w:tcPr>
          <w:p w14:paraId="0E7BDA7B" w14:textId="77777777" w:rsidR="00F62114" w:rsidRPr="007B0472" w:rsidRDefault="00F62114" w:rsidP="00955672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79598E" w14:textId="3A73D1C1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</w:rPr>
              <w:t xml:space="preserve">Zapoznanie studentów z rolą </w:t>
            </w:r>
            <w:r w:rsidR="00D01EDE" w:rsidRPr="007B0472">
              <w:rPr>
                <w:rFonts w:ascii="Corbel" w:hAnsi="Corbel" w:cstheme="minorHAnsi"/>
              </w:rPr>
              <w:t xml:space="preserve">dziecka i wychowanka w szeroko rozumianym procesie edukacji, a w dorosłym życiu </w:t>
            </w:r>
            <w:r w:rsidR="007B0472">
              <w:rPr>
                <w:rFonts w:ascii="Corbel" w:hAnsi="Corbel" w:cstheme="minorHAnsi"/>
              </w:rPr>
              <w:t xml:space="preserve">rolą </w:t>
            </w:r>
            <w:r w:rsidR="00D01EDE" w:rsidRPr="007B0472">
              <w:rPr>
                <w:rFonts w:ascii="Corbel" w:hAnsi="Corbel" w:cstheme="minorHAnsi"/>
              </w:rPr>
              <w:t>obywatela</w:t>
            </w:r>
            <w:r w:rsidRPr="007B0472">
              <w:rPr>
                <w:rFonts w:ascii="Corbel" w:hAnsi="Corbel" w:cstheme="minorHAnsi"/>
              </w:rPr>
              <w:t xml:space="preserve"> i</w:t>
            </w:r>
            <w:r w:rsidR="00D01EDE" w:rsidRPr="007B0472">
              <w:rPr>
                <w:rFonts w:ascii="Corbel" w:hAnsi="Corbel" w:cstheme="minorHAnsi"/>
              </w:rPr>
              <w:t xml:space="preserve"> członka</w:t>
            </w:r>
            <w:r w:rsidRPr="007B0472">
              <w:rPr>
                <w:rFonts w:ascii="Corbel" w:hAnsi="Corbel" w:cstheme="minorHAnsi"/>
              </w:rPr>
              <w:t xml:space="preserve"> społeczeństwa</w:t>
            </w:r>
            <w:r w:rsidR="00D01EDE" w:rsidRPr="007B0472">
              <w:rPr>
                <w:rFonts w:ascii="Corbel" w:hAnsi="Corbel" w:cstheme="minorHAnsi"/>
              </w:rPr>
              <w:t xml:space="preserve"> w kreowaniu życia społecznego.</w:t>
            </w:r>
          </w:p>
        </w:tc>
      </w:tr>
    </w:tbl>
    <w:p w14:paraId="239EAE32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198D7701" w14:textId="77777777" w:rsidR="00F62114" w:rsidRPr="007B0472" w:rsidRDefault="00F62114" w:rsidP="00F62114">
      <w:pPr>
        <w:spacing w:after="0" w:line="240" w:lineRule="auto"/>
        <w:ind w:left="426"/>
        <w:rPr>
          <w:rFonts w:ascii="Corbel" w:hAnsi="Corbel" w:cstheme="minorHAnsi"/>
        </w:rPr>
      </w:pPr>
      <w:r w:rsidRPr="007B0472">
        <w:rPr>
          <w:rFonts w:ascii="Corbel" w:hAnsi="Corbel" w:cstheme="minorHAnsi"/>
          <w:b/>
        </w:rPr>
        <w:t>3.2 Efekty uczenia się dla przedmiotu</w:t>
      </w:r>
      <w:r w:rsidRPr="007B0472">
        <w:rPr>
          <w:rFonts w:ascii="Corbel" w:hAnsi="Corbel" w:cstheme="minorHAnsi"/>
        </w:rPr>
        <w:t xml:space="preserve"> </w:t>
      </w:r>
    </w:p>
    <w:p w14:paraId="631B15BD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F62114" w:rsidRPr="007B0472" w14:paraId="26A946ED" w14:textId="77777777" w:rsidTr="00955672">
        <w:tc>
          <w:tcPr>
            <w:tcW w:w="1701" w:type="dxa"/>
            <w:vAlign w:val="center"/>
          </w:tcPr>
          <w:p w14:paraId="211DCC3A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F309B6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56C55E3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6CBCEBA7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7B0472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62114" w:rsidRPr="007B0472" w14:paraId="3650B10C" w14:textId="77777777" w:rsidTr="00955672">
        <w:tc>
          <w:tcPr>
            <w:tcW w:w="1701" w:type="dxa"/>
          </w:tcPr>
          <w:p w14:paraId="4712C33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5D916DD" w14:textId="77777777" w:rsidR="00F62114" w:rsidRPr="007B0472" w:rsidRDefault="00F62114" w:rsidP="00955672">
            <w:pPr>
              <w:jc w:val="both"/>
              <w:rPr>
                <w:rFonts w:ascii="Corbel" w:hAnsi="Corbel" w:cstheme="minorHAnsi"/>
                <w:b/>
                <w:smallCaps/>
              </w:rPr>
            </w:pPr>
            <w:r w:rsidRPr="007B0472">
              <w:rPr>
                <w:rFonts w:ascii="Corbel" w:hAnsi="Corbel" w:cstheme="minorHAnsi"/>
              </w:rPr>
              <w:t>A.1.W.1.Student zna socjologiczne opisy współczesności: funkcje edukacji w życiu społeczeństw i egzystencji jednostek, ulokowanie społeczne, blokady i  możliwości rozwojowe różnych grup społecznych oraz elementy socjologii edukacji.</w:t>
            </w:r>
          </w:p>
        </w:tc>
        <w:tc>
          <w:tcPr>
            <w:tcW w:w="1873" w:type="dxa"/>
            <w:vAlign w:val="center"/>
          </w:tcPr>
          <w:p w14:paraId="644EE0FE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PPiW.W01</w:t>
            </w:r>
          </w:p>
          <w:p w14:paraId="411A5FC4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PPiW.Wo2</w:t>
            </w:r>
          </w:p>
          <w:p w14:paraId="2BD8C6D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PPiW.W04</w:t>
            </w:r>
          </w:p>
        </w:tc>
      </w:tr>
      <w:tr w:rsidR="00F62114" w:rsidRPr="007B0472" w14:paraId="3E296B90" w14:textId="77777777" w:rsidTr="00955672">
        <w:tc>
          <w:tcPr>
            <w:tcW w:w="1701" w:type="dxa"/>
          </w:tcPr>
          <w:p w14:paraId="50A4E0C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04F9D03" w14:textId="77777777" w:rsidR="00F62114" w:rsidRPr="007B0472" w:rsidRDefault="00F62114" w:rsidP="00955672">
            <w:pPr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A.1.U.2. Potrafi interpretować działalność nauczycieli w kontekstach jej prowadzenia, charakteryzować swoistość działania pedagogicznego, z wykorzystaniem posiadanej wiedzy w zakresie pedagogiki i socjologii, także prezentować własne pomysły, wątpliwości i sugestie poparte rozbudowaną argumentacją teoretyczną.</w:t>
            </w:r>
          </w:p>
        </w:tc>
        <w:tc>
          <w:tcPr>
            <w:tcW w:w="1873" w:type="dxa"/>
            <w:vAlign w:val="center"/>
          </w:tcPr>
          <w:p w14:paraId="694765D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PPiW.U01</w:t>
            </w:r>
          </w:p>
          <w:p w14:paraId="7319C1B7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PPiW.U03</w:t>
            </w:r>
          </w:p>
        </w:tc>
      </w:tr>
      <w:tr w:rsidR="00F62114" w:rsidRPr="007B0472" w14:paraId="44EAB725" w14:textId="77777777" w:rsidTr="00955672">
        <w:tc>
          <w:tcPr>
            <w:tcW w:w="1701" w:type="dxa"/>
          </w:tcPr>
          <w:p w14:paraId="5610444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19721A" w14:textId="77777777" w:rsidR="00F62114" w:rsidRPr="007B0472" w:rsidRDefault="00F62114" w:rsidP="00955672">
            <w:pPr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A.1.K.1. Jest gotów do  doceniana  znaczenie pedagogiki dla rozwoju osoby i prawidłowych więzi w środowiskach społecznych.</w:t>
            </w:r>
          </w:p>
        </w:tc>
        <w:tc>
          <w:tcPr>
            <w:tcW w:w="1873" w:type="dxa"/>
            <w:vAlign w:val="center"/>
          </w:tcPr>
          <w:p w14:paraId="703B1C6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PPiW.K03</w:t>
            </w:r>
          </w:p>
          <w:p w14:paraId="26BD3D7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PPiW.K06</w:t>
            </w:r>
          </w:p>
        </w:tc>
      </w:tr>
      <w:tr w:rsidR="00F62114" w:rsidRPr="007B0472" w14:paraId="3692D853" w14:textId="77777777" w:rsidTr="00955672">
        <w:tc>
          <w:tcPr>
            <w:tcW w:w="1701" w:type="dxa"/>
          </w:tcPr>
          <w:p w14:paraId="7B80EEE3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59829D" w14:textId="77777777" w:rsidR="00F62114" w:rsidRPr="007B0472" w:rsidRDefault="00F62114" w:rsidP="00955672">
            <w:pPr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A.1.K.3. Jest gotów do podejmowania wyzwań zawodowych i osobistych oraz indywidualnych i zespołowych działań profesjonalnych w zakresie opieki i wychowania dziecka lub ucznia.</w:t>
            </w:r>
          </w:p>
          <w:p w14:paraId="30F47629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theme="minorHAnsi"/>
              </w:rPr>
            </w:pPr>
          </w:p>
        </w:tc>
        <w:tc>
          <w:tcPr>
            <w:tcW w:w="1873" w:type="dxa"/>
            <w:vAlign w:val="center"/>
          </w:tcPr>
          <w:p w14:paraId="2D65D46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lastRenderedPageBreak/>
              <w:t>PPiW.K04</w:t>
            </w:r>
          </w:p>
        </w:tc>
      </w:tr>
    </w:tbl>
    <w:p w14:paraId="3A81BE9F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</w:p>
    <w:p w14:paraId="1E7AA4C4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</w:p>
    <w:p w14:paraId="620FC639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 w:rsidRPr="007B0472">
        <w:rPr>
          <w:rFonts w:ascii="Corbel" w:hAnsi="Corbel" w:cstheme="minorHAnsi"/>
          <w:b/>
        </w:rPr>
        <w:t xml:space="preserve">3.3 Treści programowe </w:t>
      </w:r>
      <w:r w:rsidRPr="007B0472">
        <w:rPr>
          <w:rFonts w:ascii="Corbel" w:hAnsi="Corbel" w:cstheme="minorHAnsi"/>
        </w:rPr>
        <w:t xml:space="preserve">  </w:t>
      </w:r>
    </w:p>
    <w:p w14:paraId="12345C71" w14:textId="77777777" w:rsidR="00F62114" w:rsidRPr="007B0472" w:rsidRDefault="00F62114" w:rsidP="00F6211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 xml:space="preserve">Problematyka wykładu </w:t>
      </w:r>
    </w:p>
    <w:p w14:paraId="7DCB0575" w14:textId="77777777" w:rsidR="00F62114" w:rsidRPr="007B0472" w:rsidRDefault="00F62114" w:rsidP="00F62114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5E6D932C" w14:textId="77777777" w:rsidTr="004E615F">
        <w:tc>
          <w:tcPr>
            <w:tcW w:w="8954" w:type="dxa"/>
          </w:tcPr>
          <w:p w14:paraId="709D525C" w14:textId="77777777" w:rsidR="00F62114" w:rsidRPr="007B0472" w:rsidRDefault="00F62114" w:rsidP="00955672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Treści merytoryczne</w:t>
            </w:r>
          </w:p>
        </w:tc>
      </w:tr>
      <w:tr w:rsidR="00F62114" w:rsidRPr="007B0472" w14:paraId="048234EE" w14:textId="77777777" w:rsidTr="004E615F">
        <w:tc>
          <w:tcPr>
            <w:tcW w:w="8954" w:type="dxa"/>
          </w:tcPr>
          <w:p w14:paraId="0C326610" w14:textId="44FB57AF" w:rsidR="00F62114" w:rsidRPr="00672612" w:rsidRDefault="00F62114" w:rsidP="00F6211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Wprowadzenie do problemów socjologii ze szczególnym uwzględnieniem jej aspektów wychowawczych i edukacyjnych</w:t>
            </w:r>
            <w:r w:rsidR="00672612">
              <w:rPr>
                <w:rFonts w:ascii="Corbel" w:hAnsi="Corbel" w:cstheme="minorHAnsi"/>
              </w:rPr>
              <w:t xml:space="preserve"> oraz ich roli</w:t>
            </w:r>
            <w:r w:rsidRPr="00672612">
              <w:rPr>
                <w:rFonts w:ascii="Corbel" w:hAnsi="Corbel" w:cstheme="minorHAnsi"/>
              </w:rPr>
              <w:t xml:space="preserve"> w kreowaniu rozwoju dzieci i młodzieży</w:t>
            </w:r>
          </w:p>
        </w:tc>
      </w:tr>
      <w:tr w:rsidR="00F62114" w:rsidRPr="007B0472" w14:paraId="15B43D7D" w14:textId="77777777" w:rsidTr="004E615F">
        <w:tc>
          <w:tcPr>
            <w:tcW w:w="8954" w:type="dxa"/>
          </w:tcPr>
          <w:p w14:paraId="60FE4544" w14:textId="2DA8E8E8" w:rsidR="00F62114" w:rsidRPr="00672612" w:rsidRDefault="00F62114" w:rsidP="00F6211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Człowiek jako istota społeczna i jego funkcjonowanie na gruncie współczesnych środowisk wychowawczo-edukacyjnych</w:t>
            </w:r>
          </w:p>
        </w:tc>
      </w:tr>
      <w:tr w:rsidR="00F62114" w:rsidRPr="007B0472" w14:paraId="7FB9AEC9" w14:textId="77777777" w:rsidTr="004E615F">
        <w:tc>
          <w:tcPr>
            <w:tcW w:w="8954" w:type="dxa"/>
          </w:tcPr>
          <w:p w14:paraId="59C1ED4E" w14:textId="42DE8F13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Osobowość w aspekcie socjologicznym</w:t>
            </w:r>
            <w:r w:rsidR="004E615F" w:rsidRPr="00672612">
              <w:rPr>
                <w:rFonts w:ascii="Corbel" w:hAnsi="Corbel" w:cstheme="minorHAnsi"/>
              </w:rPr>
              <w:t xml:space="preserve">, psychologicznym i pedagogicznym oraz  rola procesów socjalizacyjnych w kreowaniu osobowości wychowanka </w:t>
            </w:r>
          </w:p>
        </w:tc>
      </w:tr>
      <w:tr w:rsidR="00F62114" w:rsidRPr="007B0472" w14:paraId="122FD2FA" w14:textId="77777777" w:rsidTr="004E615F">
        <w:tc>
          <w:tcPr>
            <w:tcW w:w="8954" w:type="dxa"/>
          </w:tcPr>
          <w:p w14:paraId="281D96D3" w14:textId="735567CD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Dewiacje jako zjawisko społeczne</w:t>
            </w:r>
            <w:r w:rsidR="004E615F" w:rsidRPr="00672612">
              <w:rPr>
                <w:rFonts w:ascii="Corbel" w:hAnsi="Corbel" w:cstheme="minorHAnsi"/>
              </w:rPr>
              <w:t xml:space="preserve"> i ich znaczenie w destrukcyjnym funkcjonowaniu dzieci i młodzieży</w:t>
            </w:r>
          </w:p>
        </w:tc>
      </w:tr>
      <w:tr w:rsidR="00F62114" w:rsidRPr="007B0472" w14:paraId="6713CE00" w14:textId="77777777" w:rsidTr="004E615F">
        <w:tc>
          <w:tcPr>
            <w:tcW w:w="8954" w:type="dxa"/>
          </w:tcPr>
          <w:p w14:paraId="5E9A78A9" w14:textId="75AF2764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Naród i procesy narodowotwórcze</w:t>
            </w:r>
            <w:r w:rsidR="006118A2">
              <w:rPr>
                <w:rFonts w:ascii="Corbel" w:hAnsi="Corbel" w:cstheme="minorHAnsi"/>
              </w:rPr>
              <w:t xml:space="preserve">, w tym również </w:t>
            </w:r>
            <w:r w:rsidR="004E615F" w:rsidRPr="00672612">
              <w:rPr>
                <w:rFonts w:ascii="Corbel" w:hAnsi="Corbel" w:cstheme="minorHAnsi"/>
              </w:rPr>
              <w:t xml:space="preserve">ich rola w kształtowaniu właściwych postaw wychowanków </w:t>
            </w:r>
            <w:r w:rsidR="00FD2B6A" w:rsidRPr="00672612">
              <w:rPr>
                <w:rFonts w:ascii="Corbel" w:hAnsi="Corbel" w:cstheme="minorHAnsi"/>
              </w:rPr>
              <w:t>w</w:t>
            </w:r>
            <w:r w:rsidR="00B97989" w:rsidRPr="00672612">
              <w:rPr>
                <w:rFonts w:ascii="Corbel" w:hAnsi="Corbel" w:cstheme="minorHAnsi"/>
              </w:rPr>
              <w:t xml:space="preserve"> skomplikowanym</w:t>
            </w:r>
            <w:r w:rsidR="00FD2B6A" w:rsidRPr="00672612">
              <w:rPr>
                <w:rFonts w:ascii="Corbel" w:hAnsi="Corbel" w:cstheme="minorHAnsi"/>
              </w:rPr>
              <w:t xml:space="preserve"> okresie </w:t>
            </w:r>
            <w:r w:rsidR="006118A2">
              <w:rPr>
                <w:rFonts w:ascii="Corbel" w:hAnsi="Corbel" w:cstheme="minorHAnsi"/>
              </w:rPr>
              <w:t xml:space="preserve">ich </w:t>
            </w:r>
            <w:r w:rsidR="00FD2B6A" w:rsidRPr="00672612">
              <w:rPr>
                <w:rFonts w:ascii="Corbel" w:hAnsi="Corbel" w:cstheme="minorHAnsi"/>
              </w:rPr>
              <w:t>dorastania</w:t>
            </w:r>
          </w:p>
        </w:tc>
      </w:tr>
      <w:tr w:rsidR="00F62114" w:rsidRPr="007B0472" w14:paraId="5C427D95" w14:textId="77777777" w:rsidTr="004E615F">
        <w:tc>
          <w:tcPr>
            <w:tcW w:w="8954" w:type="dxa"/>
          </w:tcPr>
          <w:p w14:paraId="0D930564" w14:textId="389032F2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 xml:space="preserve">Państwo </w:t>
            </w:r>
            <w:r w:rsidR="006118A2">
              <w:rPr>
                <w:rFonts w:ascii="Corbel" w:hAnsi="Corbel" w:cstheme="minorHAnsi"/>
              </w:rPr>
              <w:t>i społeczeństwo oraz</w:t>
            </w:r>
            <w:r w:rsidR="00EB3209" w:rsidRPr="00672612">
              <w:rPr>
                <w:rFonts w:ascii="Corbel" w:hAnsi="Corbel" w:cstheme="minorHAnsi"/>
              </w:rPr>
              <w:t xml:space="preserve"> ich rola w wychowaniu</w:t>
            </w:r>
            <w:r w:rsidR="006118A2">
              <w:rPr>
                <w:rFonts w:ascii="Corbel" w:hAnsi="Corbel" w:cstheme="minorHAnsi"/>
              </w:rPr>
              <w:t>,</w:t>
            </w:r>
            <w:r w:rsidR="00EB3209" w:rsidRPr="00672612">
              <w:rPr>
                <w:rFonts w:ascii="Corbel" w:hAnsi="Corbel" w:cstheme="minorHAnsi"/>
              </w:rPr>
              <w:t xml:space="preserve"> </w:t>
            </w:r>
            <w:r w:rsidR="006118A2">
              <w:rPr>
                <w:rFonts w:ascii="Corbel" w:hAnsi="Corbel" w:cstheme="minorHAnsi"/>
              </w:rPr>
              <w:t>a także</w:t>
            </w:r>
            <w:r w:rsidR="00EB3209" w:rsidRPr="00672612">
              <w:rPr>
                <w:rFonts w:ascii="Corbel" w:hAnsi="Corbel" w:cstheme="minorHAnsi"/>
              </w:rPr>
              <w:t xml:space="preserve"> edukacji współczesnej młodzieży </w:t>
            </w:r>
          </w:p>
        </w:tc>
      </w:tr>
      <w:tr w:rsidR="00F62114" w:rsidRPr="007B0472" w14:paraId="1261C005" w14:textId="77777777" w:rsidTr="004E615F">
        <w:tc>
          <w:tcPr>
            <w:tcW w:w="8954" w:type="dxa"/>
          </w:tcPr>
          <w:p w14:paraId="2AEAF264" w14:textId="3ABB348D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 xml:space="preserve">Kultura i jej </w:t>
            </w:r>
            <w:r w:rsidR="006118A2">
              <w:rPr>
                <w:rFonts w:ascii="Corbel" w:hAnsi="Corbel" w:cstheme="minorHAnsi"/>
              </w:rPr>
              <w:t>znaczenie</w:t>
            </w:r>
            <w:r w:rsidRPr="00672612">
              <w:rPr>
                <w:rFonts w:ascii="Corbel" w:hAnsi="Corbel" w:cstheme="minorHAnsi"/>
              </w:rPr>
              <w:t xml:space="preserve"> w życiu społecznym</w:t>
            </w:r>
            <w:r w:rsidR="00657C24" w:rsidRPr="00672612">
              <w:rPr>
                <w:rFonts w:ascii="Corbel" w:hAnsi="Corbel" w:cstheme="minorHAnsi"/>
              </w:rPr>
              <w:t xml:space="preserve"> ze szczególnym uwzględnieniem dzieci i młodzieży w okresie adolescencji, w tym również specyficznych potrzeb tej grupy społecznej </w:t>
            </w:r>
            <w:r w:rsidR="006118A2">
              <w:rPr>
                <w:rFonts w:ascii="Corbel" w:hAnsi="Corbel" w:cstheme="minorHAnsi"/>
              </w:rPr>
              <w:t>w tym zakresie</w:t>
            </w:r>
          </w:p>
        </w:tc>
      </w:tr>
      <w:tr w:rsidR="00F62114" w:rsidRPr="007B0472" w14:paraId="07B21C03" w14:textId="77777777" w:rsidTr="004E615F">
        <w:tc>
          <w:tcPr>
            <w:tcW w:w="8954" w:type="dxa"/>
          </w:tcPr>
          <w:p w14:paraId="2267EB14" w14:textId="2B82E64F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Mechanizmy rozwoju społecznego</w:t>
            </w:r>
            <w:r w:rsidR="00657C24" w:rsidRPr="00672612">
              <w:rPr>
                <w:rFonts w:ascii="Corbel" w:hAnsi="Corbel" w:cstheme="minorHAnsi"/>
              </w:rPr>
              <w:t xml:space="preserve"> i ich znaczenie w kreowaniu szeregu zależności  opartych na wzajemnych relacjach pomiędzy rodzicami, opiekunami oraz wychowankami</w:t>
            </w:r>
          </w:p>
        </w:tc>
      </w:tr>
      <w:tr w:rsidR="00F62114" w:rsidRPr="007B0472" w14:paraId="596A7CA1" w14:textId="77777777" w:rsidTr="004E615F">
        <w:tc>
          <w:tcPr>
            <w:tcW w:w="8954" w:type="dxa"/>
          </w:tcPr>
          <w:p w14:paraId="22F984DB" w14:textId="2B760364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Społeczności lokalne</w:t>
            </w:r>
            <w:r w:rsidR="00657C24" w:rsidRPr="00672612">
              <w:rPr>
                <w:rFonts w:ascii="Corbel" w:hAnsi="Corbel" w:cstheme="minorHAnsi"/>
              </w:rPr>
              <w:t xml:space="preserve"> i ich rola w kształtowaniu środowiska regionalnego oraz </w:t>
            </w:r>
            <w:r w:rsidR="00420A63" w:rsidRPr="00672612">
              <w:rPr>
                <w:rFonts w:ascii="Corbel" w:hAnsi="Corbel" w:cstheme="minorHAnsi"/>
              </w:rPr>
              <w:t xml:space="preserve">ich </w:t>
            </w:r>
            <w:r w:rsidR="00657C24" w:rsidRPr="00672612">
              <w:rPr>
                <w:rFonts w:ascii="Corbel" w:hAnsi="Corbel" w:cstheme="minorHAnsi"/>
              </w:rPr>
              <w:t xml:space="preserve">wpływu na właściwe </w:t>
            </w:r>
            <w:r w:rsidR="00420A63" w:rsidRPr="00672612">
              <w:rPr>
                <w:rFonts w:ascii="Corbel" w:hAnsi="Corbel" w:cstheme="minorHAnsi"/>
              </w:rPr>
              <w:t>funkcjonowanie dzieci i uczniów</w:t>
            </w:r>
          </w:p>
        </w:tc>
      </w:tr>
      <w:tr w:rsidR="00F62114" w:rsidRPr="007B0472" w14:paraId="70330191" w14:textId="77777777" w:rsidTr="004E615F">
        <w:tc>
          <w:tcPr>
            <w:tcW w:w="8954" w:type="dxa"/>
          </w:tcPr>
          <w:p w14:paraId="59B78340" w14:textId="4A754E35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Proces industrializacji w państwie</w:t>
            </w:r>
            <w:r w:rsidR="00420A63" w:rsidRPr="00672612">
              <w:rPr>
                <w:rFonts w:ascii="Corbel" w:hAnsi="Corbel" w:cstheme="minorHAnsi"/>
              </w:rPr>
              <w:t xml:space="preserve"> i jego znaczenie dla rozwoju środowisk wychowawczych i edukacyjnych</w:t>
            </w:r>
          </w:p>
        </w:tc>
      </w:tr>
      <w:tr w:rsidR="00F62114" w:rsidRPr="007B0472" w14:paraId="63FF5387" w14:textId="77777777" w:rsidTr="004E615F">
        <w:tc>
          <w:tcPr>
            <w:tcW w:w="8954" w:type="dxa"/>
          </w:tcPr>
          <w:p w14:paraId="263F4323" w14:textId="1F47434C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Proces urbanizacji w państwie</w:t>
            </w:r>
            <w:r w:rsidR="00420A63" w:rsidRPr="00672612">
              <w:rPr>
                <w:rFonts w:ascii="Corbel" w:hAnsi="Corbel" w:cstheme="minorHAnsi"/>
              </w:rPr>
              <w:t xml:space="preserve"> i jego wpływ na kształtowanie osobowości młodych ludzi na etapie edukacji</w:t>
            </w:r>
          </w:p>
        </w:tc>
      </w:tr>
      <w:tr w:rsidR="00F62114" w:rsidRPr="007B0472" w14:paraId="21E0C475" w14:textId="77777777" w:rsidTr="004E615F">
        <w:tc>
          <w:tcPr>
            <w:tcW w:w="8954" w:type="dxa"/>
          </w:tcPr>
          <w:p w14:paraId="6385DF9F" w14:textId="1DCCDE9E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Globalizacja i jej skutki dla rozwoju współczesnych spo</w:t>
            </w:r>
            <w:r w:rsidR="00420A63" w:rsidRPr="00672612">
              <w:rPr>
                <w:rFonts w:ascii="Corbel" w:hAnsi="Corbel" w:cstheme="minorHAnsi"/>
              </w:rPr>
              <w:t>łeczeństw ze szczególnym uwzględnieniem procesów wychowawczych i edukacyjnych dzieci i młodzieży w okresie adolescencji</w:t>
            </w:r>
          </w:p>
        </w:tc>
      </w:tr>
    </w:tbl>
    <w:p w14:paraId="46DD9359" w14:textId="77777777" w:rsidR="00F62114" w:rsidRPr="007B0472" w:rsidRDefault="00F62114" w:rsidP="00F62114">
      <w:pPr>
        <w:spacing w:after="0" w:line="240" w:lineRule="auto"/>
        <w:rPr>
          <w:rFonts w:ascii="Corbel" w:hAnsi="Corbel" w:cstheme="minorHAnsi"/>
        </w:rPr>
      </w:pPr>
    </w:p>
    <w:p w14:paraId="3D6A84D0" w14:textId="77777777" w:rsidR="00F62114" w:rsidRPr="007B0472" w:rsidRDefault="00F62114" w:rsidP="00F62114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 xml:space="preserve">Problematyka ćwiczeń audytoryjnych, konwersatoryjnych, laboratoryjnych, zajęć praktycznych </w:t>
      </w:r>
    </w:p>
    <w:p w14:paraId="3A760457" w14:textId="77777777" w:rsidR="00F62114" w:rsidRPr="007B0472" w:rsidRDefault="00F62114" w:rsidP="00F62114">
      <w:pPr>
        <w:pStyle w:val="Akapitzlist"/>
        <w:spacing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5097CDC8" w14:textId="77777777" w:rsidTr="00955672">
        <w:tc>
          <w:tcPr>
            <w:tcW w:w="9639" w:type="dxa"/>
          </w:tcPr>
          <w:p w14:paraId="5C916335" w14:textId="77777777" w:rsidR="00F62114" w:rsidRPr="007B0472" w:rsidRDefault="00F62114" w:rsidP="00955672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Treści merytoryczne</w:t>
            </w:r>
          </w:p>
        </w:tc>
      </w:tr>
      <w:tr w:rsidR="00F62114" w:rsidRPr="007B0472" w14:paraId="221830AA" w14:textId="77777777" w:rsidTr="00955672">
        <w:tc>
          <w:tcPr>
            <w:tcW w:w="9639" w:type="dxa"/>
          </w:tcPr>
          <w:p w14:paraId="6ABE5037" w14:textId="6C777CC8" w:rsidR="00F62114" w:rsidRPr="007B0472" w:rsidRDefault="00F62114" w:rsidP="00955672">
            <w:pPr>
              <w:pStyle w:val="Tekstpodstawowy21"/>
              <w:tabs>
                <w:tab w:val="left" w:pos="360"/>
              </w:tabs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Socjologia jako dyscyplina społeczna</w:t>
            </w:r>
            <w:r w:rsidR="00B97989" w:rsidRPr="007B0472">
              <w:rPr>
                <w:rFonts w:ascii="Corbel" w:hAnsi="Corbel" w:cstheme="minorHAnsi"/>
                <w:sz w:val="24"/>
                <w:szCs w:val="24"/>
              </w:rPr>
              <w:t xml:space="preserve">, jej zakres i subdyscypliny ze szczególnym uwzględnieniem socjologii wychowania i edukacji oraz jej roli w procesie kreowania osobowości młodych ludzi </w:t>
            </w:r>
          </w:p>
        </w:tc>
      </w:tr>
      <w:tr w:rsidR="00F62114" w:rsidRPr="007B0472" w14:paraId="1454A9DC" w14:textId="77777777" w:rsidTr="00955672">
        <w:tc>
          <w:tcPr>
            <w:tcW w:w="9639" w:type="dxa"/>
          </w:tcPr>
          <w:p w14:paraId="150FA5B4" w14:textId="2312EBC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Konformizm u człowieka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i jego znaczenie procesie edukacyjnym dzieci i młodzieży</w:t>
            </w:r>
          </w:p>
        </w:tc>
      </w:tr>
      <w:tr w:rsidR="00F62114" w:rsidRPr="007B0472" w14:paraId="4F7594AF" w14:textId="77777777" w:rsidTr="00955672">
        <w:tc>
          <w:tcPr>
            <w:tcW w:w="9639" w:type="dxa"/>
          </w:tcPr>
          <w:p w14:paraId="0F050AA2" w14:textId="11B3CF3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 xml:space="preserve">Środki masowego przekazu i ich 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wpływ na wychowanków </w:t>
            </w:r>
            <w:r w:rsidR="00C318F7">
              <w:rPr>
                <w:rFonts w:ascii="Corbel" w:eastAsia="Times New Roman" w:hAnsi="Corbel" w:cstheme="minorHAnsi"/>
              </w:rPr>
              <w:t>oraz ich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opiekunów </w:t>
            </w:r>
          </w:p>
        </w:tc>
      </w:tr>
      <w:tr w:rsidR="00F62114" w:rsidRPr="007B0472" w14:paraId="64341DFA" w14:textId="77777777" w:rsidTr="00955672">
        <w:tc>
          <w:tcPr>
            <w:tcW w:w="9639" w:type="dxa"/>
          </w:tcPr>
          <w:p w14:paraId="6CD5E160" w14:textId="0882AC5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Uzasadnienie własnego postępowania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przez dzieci i młodzież w okresie adolescencji </w:t>
            </w:r>
          </w:p>
        </w:tc>
      </w:tr>
      <w:tr w:rsidR="00F62114" w:rsidRPr="007B0472" w14:paraId="41ABCB82" w14:textId="77777777" w:rsidTr="00955672">
        <w:tc>
          <w:tcPr>
            <w:tcW w:w="9639" w:type="dxa"/>
          </w:tcPr>
          <w:p w14:paraId="3E6EF4A2" w14:textId="1024892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Zjawisko agresji u człowieka</w:t>
            </w:r>
            <w:r w:rsidR="00B97989" w:rsidRPr="007B0472">
              <w:rPr>
                <w:rFonts w:ascii="Corbel" w:eastAsia="Times New Roman" w:hAnsi="Corbel" w:cstheme="minorHAnsi"/>
              </w:rPr>
              <w:t>, ze szczególnym uwzględnieniem dorastającej młodzieży</w:t>
            </w:r>
          </w:p>
        </w:tc>
      </w:tr>
      <w:tr w:rsidR="00F62114" w:rsidRPr="007B0472" w14:paraId="1DFF4CE6" w14:textId="77777777" w:rsidTr="00955672">
        <w:tc>
          <w:tcPr>
            <w:tcW w:w="9639" w:type="dxa"/>
          </w:tcPr>
          <w:p w14:paraId="76AB2033" w14:textId="010D796F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lastRenderedPageBreak/>
              <w:t>Uprzedzenia i stereotypy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występujące na poziomie szkół podstawowych w Polsce </w:t>
            </w:r>
            <w:r w:rsidR="002B7BC0" w:rsidRPr="007B0472">
              <w:rPr>
                <w:rFonts w:ascii="Corbel" w:eastAsia="Times New Roman" w:hAnsi="Corbel" w:cstheme="minorHAnsi"/>
              </w:rPr>
              <w:t>w procesie edukacji</w:t>
            </w:r>
          </w:p>
        </w:tc>
      </w:tr>
      <w:tr w:rsidR="00F62114" w:rsidRPr="007B0472" w14:paraId="3B7FA8C8" w14:textId="77777777" w:rsidTr="00955672">
        <w:tc>
          <w:tcPr>
            <w:tcW w:w="9639" w:type="dxa"/>
          </w:tcPr>
          <w:p w14:paraId="6635DD82" w14:textId="4617C048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Miłość, sympatia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, </w:t>
            </w:r>
            <w:r w:rsidRPr="007B0472">
              <w:rPr>
                <w:rFonts w:ascii="Corbel" w:eastAsia="Times New Roman" w:hAnsi="Corbel" w:cstheme="minorHAnsi"/>
              </w:rPr>
              <w:t>wrażliwość interpersonalna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 jako elementy niezbędne w kreowaniu właściwych postaw </w:t>
            </w:r>
            <w:r w:rsidR="00EC5B22" w:rsidRPr="007B0472">
              <w:rPr>
                <w:rFonts w:ascii="Corbel" w:eastAsia="Times New Roman" w:hAnsi="Corbel" w:cstheme="minorHAnsi"/>
              </w:rPr>
              <w:t>oraz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 zachowań dzieci i młodzieży</w:t>
            </w:r>
          </w:p>
        </w:tc>
      </w:tr>
      <w:tr w:rsidR="00F62114" w:rsidRPr="007B0472" w14:paraId="21BE5B97" w14:textId="77777777" w:rsidTr="00955672">
        <w:tc>
          <w:tcPr>
            <w:tcW w:w="9639" w:type="dxa"/>
          </w:tcPr>
          <w:p w14:paraId="2B7AD15B" w14:textId="3A6F8C00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Patologie społeczne</w:t>
            </w:r>
            <w:r w:rsidR="00EC5B22" w:rsidRPr="007B0472">
              <w:rPr>
                <w:rFonts w:ascii="Corbel" w:eastAsia="Times New Roman" w:hAnsi="Corbel" w:cstheme="minorHAnsi"/>
              </w:rPr>
              <w:t xml:space="preserve"> na poziomie edukacji podstawowej i średniej  we współczesnych szkołach</w:t>
            </w:r>
          </w:p>
        </w:tc>
      </w:tr>
      <w:tr w:rsidR="00F62114" w:rsidRPr="007B0472" w14:paraId="22957F58" w14:textId="77777777" w:rsidTr="00955672">
        <w:tc>
          <w:tcPr>
            <w:tcW w:w="9639" w:type="dxa"/>
          </w:tcPr>
          <w:p w14:paraId="1ECC66EE" w14:textId="2E99453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Rodzina jako instytucja wychowująca i zaspokajająca</w:t>
            </w:r>
            <w:r w:rsidR="00937A9C">
              <w:rPr>
                <w:rFonts w:ascii="Corbel" w:eastAsia="Times New Roman" w:hAnsi="Corbel" w:cstheme="minorHAnsi"/>
              </w:rPr>
              <w:t xml:space="preserve"> niezbędne</w:t>
            </w:r>
            <w:r w:rsidRPr="007B0472">
              <w:rPr>
                <w:rFonts w:ascii="Corbel" w:eastAsia="Times New Roman" w:hAnsi="Corbel" w:cstheme="minorHAnsi"/>
              </w:rPr>
              <w:t xml:space="preserve"> potrzeby </w:t>
            </w:r>
            <w:r w:rsidR="00EC5B22" w:rsidRPr="007B0472">
              <w:rPr>
                <w:rFonts w:ascii="Corbel" w:eastAsia="Times New Roman" w:hAnsi="Corbel" w:cstheme="minorHAnsi"/>
              </w:rPr>
              <w:t>dziecka i ucznia</w:t>
            </w:r>
          </w:p>
        </w:tc>
      </w:tr>
      <w:tr w:rsidR="00F62114" w:rsidRPr="007B0472" w14:paraId="17239DFF" w14:textId="77777777" w:rsidTr="00955672">
        <w:tc>
          <w:tcPr>
            <w:tcW w:w="9639" w:type="dxa"/>
          </w:tcPr>
          <w:p w14:paraId="5C43265D" w14:textId="52DAFD6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System edukacji i jego społeczne funkcje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we współczesnej Polsce</w:t>
            </w:r>
          </w:p>
        </w:tc>
      </w:tr>
      <w:tr w:rsidR="00F62114" w:rsidRPr="007B0472" w14:paraId="2578E235" w14:textId="77777777" w:rsidTr="00955672">
        <w:tc>
          <w:tcPr>
            <w:tcW w:w="9639" w:type="dxa"/>
          </w:tcPr>
          <w:p w14:paraId="4C70FBCE" w14:textId="168E058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Zjawisko integracji społecznej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jako ważny element skutecznej oraz efektywnej edukacji młodych ludzi</w:t>
            </w:r>
            <w:r w:rsidR="00937A9C">
              <w:rPr>
                <w:rFonts w:ascii="Corbel" w:eastAsia="Times New Roman" w:hAnsi="Corbel" w:cstheme="minorHAnsi"/>
              </w:rPr>
              <w:t xml:space="preserve"> </w:t>
            </w:r>
          </w:p>
        </w:tc>
      </w:tr>
      <w:tr w:rsidR="00F62114" w:rsidRPr="007B0472" w14:paraId="4DCBFAB0" w14:textId="77777777" w:rsidTr="00955672">
        <w:tc>
          <w:tcPr>
            <w:tcW w:w="9639" w:type="dxa"/>
          </w:tcPr>
          <w:p w14:paraId="298AD2F6" w14:textId="54465CE5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Teori</w:t>
            </w:r>
            <w:r w:rsidR="00340CF1" w:rsidRPr="007B0472">
              <w:rPr>
                <w:rFonts w:ascii="Corbel" w:eastAsia="Times New Roman" w:hAnsi="Corbel" w:cstheme="minorHAnsi"/>
              </w:rPr>
              <w:t>e</w:t>
            </w:r>
            <w:r w:rsidRPr="007B0472">
              <w:rPr>
                <w:rFonts w:ascii="Corbel" w:eastAsia="Times New Roman" w:hAnsi="Corbel" w:cstheme="minorHAnsi"/>
              </w:rPr>
              <w:t xml:space="preserve"> grup odniesienia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i ich znaczenie w kształtowaniu oczekiwanych postaw oraz zachowań młodych ludzi w procesie edukacji i wychowania</w:t>
            </w:r>
          </w:p>
        </w:tc>
      </w:tr>
    </w:tbl>
    <w:p w14:paraId="255D0B2E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7D82A3FF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3.4 Metody dydaktyczne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17DA67FF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0D46CF1" w14:textId="77777777" w:rsidR="00F62114" w:rsidRPr="007B0472" w:rsidRDefault="00F62114" w:rsidP="00F62114">
      <w:pPr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>Wykład problemowy, metoda projektu</w:t>
      </w:r>
    </w:p>
    <w:p w14:paraId="60642214" w14:textId="77777777" w:rsidR="00F62114" w:rsidRPr="007B0472" w:rsidRDefault="00F62114" w:rsidP="00F62114">
      <w:pPr>
        <w:rPr>
          <w:rFonts w:ascii="Corbel" w:hAnsi="Corbel" w:cstheme="minorHAnsi"/>
        </w:rPr>
      </w:pPr>
    </w:p>
    <w:p w14:paraId="7C7C52DF" w14:textId="77777777" w:rsidR="00F62114" w:rsidRPr="007B0472" w:rsidRDefault="00F62114" w:rsidP="00F62114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4. METODY I KRYTERIA OCENY </w:t>
      </w:r>
    </w:p>
    <w:p w14:paraId="48842DA5" w14:textId="77777777" w:rsidR="00F62114" w:rsidRPr="007B0472" w:rsidRDefault="00F62114" w:rsidP="00F62114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11D7FDDE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4.1 Sposoby weryfikacji efektów uczenia się</w:t>
      </w:r>
    </w:p>
    <w:p w14:paraId="2632E8D8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62114" w:rsidRPr="007B0472" w14:paraId="38AE5448" w14:textId="77777777" w:rsidTr="00955672">
        <w:trPr>
          <w:trHeight w:val="744"/>
        </w:trPr>
        <w:tc>
          <w:tcPr>
            <w:tcW w:w="1985" w:type="dxa"/>
            <w:vAlign w:val="center"/>
          </w:tcPr>
          <w:p w14:paraId="0A1B6CF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93089BC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620E61C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28A0D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CAECAFE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62114" w:rsidRPr="007B0472" w14:paraId="23DBD099" w14:textId="77777777" w:rsidTr="00955672">
        <w:tc>
          <w:tcPr>
            <w:tcW w:w="1985" w:type="dxa"/>
          </w:tcPr>
          <w:p w14:paraId="12E4181D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7B0472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7B0472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37DCEBA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1C708645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w, </w:t>
            </w:r>
            <w:proofErr w:type="spellStart"/>
            <w:r w:rsidRPr="007B0472">
              <w:rPr>
                <w:rFonts w:ascii="Corbel" w:hAnsi="Corbel" w:cstheme="minorHAnsi"/>
              </w:rPr>
              <w:t>ćw</w:t>
            </w:r>
            <w:proofErr w:type="spellEnd"/>
          </w:p>
        </w:tc>
      </w:tr>
      <w:tr w:rsidR="00F62114" w:rsidRPr="007B0472" w14:paraId="7C83F29F" w14:textId="77777777" w:rsidTr="00955672">
        <w:tc>
          <w:tcPr>
            <w:tcW w:w="1985" w:type="dxa"/>
          </w:tcPr>
          <w:p w14:paraId="42DE34A8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196D7E9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72E5FF66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w, </w:t>
            </w:r>
            <w:proofErr w:type="spellStart"/>
            <w:r w:rsidRPr="007B0472">
              <w:rPr>
                <w:rFonts w:ascii="Corbel" w:hAnsi="Corbel" w:cstheme="minorHAnsi"/>
              </w:rPr>
              <w:t>ćw</w:t>
            </w:r>
            <w:proofErr w:type="spellEnd"/>
          </w:p>
        </w:tc>
      </w:tr>
      <w:tr w:rsidR="00F62114" w:rsidRPr="007B0472" w14:paraId="57078AB5" w14:textId="77777777" w:rsidTr="00955672">
        <w:tc>
          <w:tcPr>
            <w:tcW w:w="1985" w:type="dxa"/>
          </w:tcPr>
          <w:p w14:paraId="6CFFC6A7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B74EF7A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4013EA12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w, </w:t>
            </w:r>
            <w:proofErr w:type="spellStart"/>
            <w:r w:rsidRPr="007B0472">
              <w:rPr>
                <w:rFonts w:ascii="Corbel" w:hAnsi="Corbel" w:cstheme="minorHAnsi"/>
              </w:rPr>
              <w:t>ćw</w:t>
            </w:r>
            <w:proofErr w:type="spellEnd"/>
          </w:p>
        </w:tc>
      </w:tr>
      <w:tr w:rsidR="00F62114" w:rsidRPr="007B0472" w14:paraId="079F59D0" w14:textId="77777777" w:rsidTr="00955672">
        <w:tc>
          <w:tcPr>
            <w:tcW w:w="1985" w:type="dxa"/>
          </w:tcPr>
          <w:p w14:paraId="5761173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2C5AF64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34E6718F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w, </w:t>
            </w:r>
            <w:proofErr w:type="spellStart"/>
            <w:r w:rsidRPr="007B0472">
              <w:rPr>
                <w:rFonts w:ascii="Corbel" w:hAnsi="Corbel" w:cstheme="minorHAnsi"/>
              </w:rPr>
              <w:t>ćw</w:t>
            </w:r>
            <w:proofErr w:type="spellEnd"/>
          </w:p>
        </w:tc>
      </w:tr>
    </w:tbl>
    <w:p w14:paraId="07453265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4AAF827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4.2 Warunki zaliczenia przedmiotu (kryteria oceniania) </w:t>
      </w:r>
    </w:p>
    <w:p w14:paraId="2DFEB122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A89" w:rsidRPr="007B0472" w14:paraId="45D202C4" w14:textId="77777777" w:rsidTr="00955672">
        <w:tc>
          <w:tcPr>
            <w:tcW w:w="9670" w:type="dxa"/>
          </w:tcPr>
          <w:p w14:paraId="663BA127" w14:textId="0FD4AC05" w:rsidR="00CA6A89" w:rsidRDefault="00D06A65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Warunki </w:t>
            </w:r>
            <w:r w:rsidR="00CA6A89" w:rsidRPr="007B0472">
              <w:rPr>
                <w:rFonts w:ascii="Corbel" w:hAnsi="Corbel" w:cstheme="minorHAnsi"/>
              </w:rPr>
              <w:t>zaliczenia:</w:t>
            </w:r>
          </w:p>
          <w:p w14:paraId="3D2B6676" w14:textId="2A6E5CCE" w:rsidR="005B0196" w:rsidRPr="007B0472" w:rsidRDefault="005B0196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Systematyczne i aktywne uczestnictwo w zajęciach</w:t>
            </w:r>
            <w:r>
              <w:rPr>
                <w:rFonts w:ascii="Corbel" w:hAnsi="Corbel" w:cstheme="minorHAnsi"/>
              </w:rPr>
              <w:t>.</w:t>
            </w:r>
          </w:p>
          <w:p w14:paraId="2ACA1AC7" w14:textId="7CD0B8C0" w:rsidR="00CA6A89" w:rsidRPr="007B0472" w:rsidRDefault="005B0196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Zaliczenie pracy projektowej. </w:t>
            </w:r>
            <w:r w:rsidR="00CA6A89" w:rsidRPr="007B0472">
              <w:rPr>
                <w:rFonts w:ascii="Corbel" w:hAnsi="Corbel" w:cstheme="minorHAnsi"/>
              </w:rPr>
              <w:t>Kryteria oceny pracy projektowej:</w:t>
            </w:r>
          </w:p>
          <w:p w14:paraId="18A238AD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26500B8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7D94B58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62C20CD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5F303EE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6EAA8CA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9F72F2A" w14:textId="6CD7E46D" w:rsidR="00F62114" w:rsidRDefault="00F62114" w:rsidP="00955672">
            <w:pPr>
              <w:pStyle w:val="Punktygwne"/>
              <w:spacing w:after="0"/>
              <w:jc w:val="both"/>
              <w:rPr>
                <w:rFonts w:ascii="Corbel" w:hAnsi="Corbel" w:cstheme="minorHAnsi"/>
                <w:b w:val="0"/>
                <w:smallCaps w:val="0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</w:rPr>
              <w:t xml:space="preserve">Egzamin pisemny ukierunkowany na sprawdzenie wiedzy wykraczającej poza znajomość faktów. Służy sprawdzeniu poziomu zrozumienia zagadnień, umiejętności analizy i syntezy informacji. </w:t>
            </w:r>
          </w:p>
          <w:p w14:paraId="316314AC" w14:textId="77777777" w:rsidR="00D06A65" w:rsidRPr="007B0472" w:rsidRDefault="00D06A65" w:rsidP="00955672">
            <w:pPr>
              <w:pStyle w:val="Punktygwne"/>
              <w:spacing w:after="0"/>
              <w:jc w:val="both"/>
              <w:rPr>
                <w:rFonts w:ascii="Corbel" w:hAnsi="Corbel" w:cstheme="minorHAnsi"/>
                <w:b w:val="0"/>
                <w:smallCaps w:val="0"/>
              </w:rPr>
            </w:pPr>
          </w:p>
          <w:p w14:paraId="3AD91B2D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Kryteria oceny egzaminu:</w:t>
            </w:r>
          </w:p>
          <w:p w14:paraId="35F45AAD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A4763B4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FC8EDD3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A586DD3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D7A1E02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C8D224A" w14:textId="6E4C86A6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64B6797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  <w:smallCaps/>
              </w:rPr>
            </w:pPr>
          </w:p>
        </w:tc>
      </w:tr>
    </w:tbl>
    <w:p w14:paraId="24C0FD3C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ABFAD15" w14:textId="77777777" w:rsidR="00F62114" w:rsidRPr="007B0472" w:rsidRDefault="00F62114" w:rsidP="00F62114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7B0472">
        <w:rPr>
          <w:rFonts w:ascii="Corbel" w:hAnsi="Corbel" w:cstheme="minorHAnsi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5FC0A4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62114" w:rsidRPr="007B0472" w14:paraId="09469578" w14:textId="77777777" w:rsidTr="00955672">
        <w:tc>
          <w:tcPr>
            <w:tcW w:w="4619" w:type="dxa"/>
            <w:vAlign w:val="center"/>
          </w:tcPr>
          <w:p w14:paraId="626E2E64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37F691DD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Średnia liczba godzin na zrealizowanie aktywności</w:t>
            </w:r>
          </w:p>
        </w:tc>
      </w:tr>
      <w:tr w:rsidR="00F62114" w:rsidRPr="007B0472" w14:paraId="1DA1FAD9" w14:textId="77777777" w:rsidTr="00955672">
        <w:tc>
          <w:tcPr>
            <w:tcW w:w="4619" w:type="dxa"/>
          </w:tcPr>
          <w:p w14:paraId="73E0C95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11985FD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30</w:t>
            </w:r>
          </w:p>
        </w:tc>
      </w:tr>
      <w:tr w:rsidR="00F62114" w:rsidRPr="007B0472" w14:paraId="47924817" w14:textId="77777777" w:rsidTr="00955672">
        <w:tc>
          <w:tcPr>
            <w:tcW w:w="4619" w:type="dxa"/>
          </w:tcPr>
          <w:p w14:paraId="6A2129B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Inne z udziałem nauczyciela (egzamin) </w:t>
            </w:r>
          </w:p>
        </w:tc>
        <w:tc>
          <w:tcPr>
            <w:tcW w:w="4335" w:type="dxa"/>
          </w:tcPr>
          <w:p w14:paraId="1549B430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2</w:t>
            </w:r>
          </w:p>
        </w:tc>
      </w:tr>
      <w:tr w:rsidR="00F62114" w:rsidRPr="007B0472" w14:paraId="719605F0" w14:textId="77777777" w:rsidTr="00955672">
        <w:tc>
          <w:tcPr>
            <w:tcW w:w="4619" w:type="dxa"/>
          </w:tcPr>
          <w:p w14:paraId="51E46C1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Godziny </w:t>
            </w:r>
            <w:proofErr w:type="spellStart"/>
            <w:r w:rsidRPr="007B0472">
              <w:rPr>
                <w:rFonts w:ascii="Corbel" w:hAnsi="Corbel" w:cstheme="minorHAnsi"/>
              </w:rPr>
              <w:t>niekontaktowe</w:t>
            </w:r>
            <w:proofErr w:type="spellEnd"/>
            <w:r w:rsidRPr="007B0472">
              <w:rPr>
                <w:rFonts w:ascii="Corbel" w:hAnsi="Corbel" w:cstheme="minorHAnsi"/>
              </w:rPr>
              <w:t xml:space="preserve"> – praca własna studenta: przygotowanie do zajęć, egzaminu, pracy projektowej, studiowanie literatury</w:t>
            </w:r>
          </w:p>
        </w:tc>
        <w:tc>
          <w:tcPr>
            <w:tcW w:w="4335" w:type="dxa"/>
          </w:tcPr>
          <w:p w14:paraId="431401CE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45</w:t>
            </w:r>
          </w:p>
        </w:tc>
      </w:tr>
      <w:tr w:rsidR="00F62114" w:rsidRPr="007B0472" w14:paraId="14080567" w14:textId="77777777" w:rsidTr="00955672">
        <w:tc>
          <w:tcPr>
            <w:tcW w:w="4619" w:type="dxa"/>
          </w:tcPr>
          <w:p w14:paraId="236EBAAE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35" w:type="dxa"/>
          </w:tcPr>
          <w:p w14:paraId="69FC6DA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77</w:t>
            </w:r>
          </w:p>
        </w:tc>
      </w:tr>
      <w:tr w:rsidR="00F62114" w:rsidRPr="007B0472" w14:paraId="5CF315B4" w14:textId="77777777" w:rsidTr="00955672">
        <w:tc>
          <w:tcPr>
            <w:tcW w:w="4619" w:type="dxa"/>
          </w:tcPr>
          <w:p w14:paraId="12C3F07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01EC2FD1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3</w:t>
            </w:r>
          </w:p>
        </w:tc>
      </w:tr>
    </w:tbl>
    <w:p w14:paraId="74947DBF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b w:val="0"/>
        </w:rPr>
      </w:pPr>
      <w:r w:rsidRPr="007B0472"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A8F3AE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0F995E9D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62114" w:rsidRPr="007B0472" w14:paraId="1724C4EB" w14:textId="77777777" w:rsidTr="00955672">
        <w:trPr>
          <w:trHeight w:val="397"/>
        </w:trPr>
        <w:tc>
          <w:tcPr>
            <w:tcW w:w="3544" w:type="dxa"/>
          </w:tcPr>
          <w:p w14:paraId="09CF5F0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7CD5D8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62114" w:rsidRPr="007B0472" w14:paraId="5F8BB20B" w14:textId="77777777" w:rsidTr="00955672">
        <w:trPr>
          <w:trHeight w:val="397"/>
        </w:trPr>
        <w:tc>
          <w:tcPr>
            <w:tcW w:w="3544" w:type="dxa"/>
          </w:tcPr>
          <w:p w14:paraId="78A3322D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C8DB2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---</w:t>
            </w:r>
          </w:p>
        </w:tc>
      </w:tr>
    </w:tbl>
    <w:p w14:paraId="0D3A3228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CA2DA10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7. LITERATURA </w:t>
      </w:r>
    </w:p>
    <w:p w14:paraId="5E944DC2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F62114" w:rsidRPr="007B0472" w14:paraId="77D63186" w14:textId="77777777" w:rsidTr="009C0FCC">
        <w:trPr>
          <w:trHeight w:val="397"/>
        </w:trPr>
        <w:tc>
          <w:tcPr>
            <w:tcW w:w="8930" w:type="dxa"/>
          </w:tcPr>
          <w:p w14:paraId="7A780349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Literatura podstawowa:</w:t>
            </w:r>
          </w:p>
          <w:p w14:paraId="6922F25D" w14:textId="6FF88E37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Giddens </w:t>
            </w:r>
            <w:r w:rsidR="00DC7431" w:rsidRPr="009C0FCC">
              <w:rPr>
                <w:rFonts w:ascii="Corbel" w:hAnsi="Corbel" w:cstheme="minorHAnsi"/>
              </w:rPr>
              <w:t>A</w:t>
            </w:r>
            <w:r w:rsidRPr="009C0FCC">
              <w:rPr>
                <w:rFonts w:ascii="Corbel" w:hAnsi="Corbel" w:cstheme="minorHAnsi"/>
              </w:rPr>
              <w:t xml:space="preserve">., </w:t>
            </w:r>
            <w:proofErr w:type="spellStart"/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>utton</w:t>
            </w:r>
            <w:proofErr w:type="spellEnd"/>
            <w:r w:rsidRPr="009C0FCC">
              <w:rPr>
                <w:rFonts w:ascii="Corbel" w:hAnsi="Corbel" w:cstheme="minorHAnsi"/>
              </w:rPr>
              <w:t xml:space="preserve">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 xml:space="preserve">. W.,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PWN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2012</w:t>
            </w:r>
          </w:p>
          <w:p w14:paraId="7CB8DAE2" w14:textId="5979171C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Sztompka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>.,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ocjologia – analiza społeczeństwa, </w:t>
            </w:r>
            <w:r w:rsidR="00DC7431" w:rsidRPr="009C0FCC">
              <w:rPr>
                <w:rFonts w:ascii="Corbel" w:hAnsi="Corbel" w:cstheme="minorHAnsi"/>
              </w:rPr>
              <w:t>K</w:t>
            </w:r>
            <w:r w:rsidRPr="009C0FCC">
              <w:rPr>
                <w:rFonts w:ascii="Corbel" w:hAnsi="Corbel" w:cstheme="minorHAnsi"/>
              </w:rPr>
              <w:t>raków 2012</w:t>
            </w:r>
          </w:p>
          <w:p w14:paraId="5AB20F07" w14:textId="036E544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Steve </w:t>
            </w:r>
            <w:r w:rsidR="00DC7431" w:rsidRPr="009C0FCC">
              <w:rPr>
                <w:rFonts w:ascii="Corbel" w:hAnsi="Corbel" w:cstheme="minorHAnsi"/>
              </w:rPr>
              <w:t>B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ocjologia, </w:t>
            </w:r>
            <w:r w:rsidR="00DC7431" w:rsidRPr="009C0FCC">
              <w:rPr>
                <w:rFonts w:ascii="Corbel" w:hAnsi="Corbel" w:cstheme="minorHAnsi"/>
              </w:rPr>
              <w:t>GWP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G</w:t>
            </w:r>
            <w:r w:rsidRPr="009C0FCC">
              <w:rPr>
                <w:rFonts w:ascii="Corbel" w:hAnsi="Corbel" w:cstheme="minorHAnsi"/>
              </w:rPr>
              <w:t>dańsk 2012</w:t>
            </w:r>
          </w:p>
          <w:p w14:paraId="7BF7745A" w14:textId="5795EDA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Szczurkiewicz </w:t>
            </w:r>
            <w:r w:rsidR="00DC7431" w:rsidRPr="009C0FCC">
              <w:rPr>
                <w:rFonts w:ascii="Corbel" w:hAnsi="Corbel" w:cstheme="minorHAnsi"/>
              </w:rPr>
              <w:t>T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naukowa a socjologia popularna</w:t>
            </w:r>
            <w:r w:rsidRPr="009C0FCC">
              <w:rPr>
                <w:rFonts w:ascii="Corbel" w:hAnsi="Corbel" w:cstheme="minorHAnsi"/>
              </w:rPr>
              <w:t>,</w:t>
            </w:r>
          </w:p>
          <w:p w14:paraId="5F37A7B7" w14:textId="77777777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>Poznań 2008</w:t>
            </w:r>
          </w:p>
          <w:p w14:paraId="7529FD9B" w14:textId="45D4431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Kosiński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Z</w:t>
            </w:r>
            <w:r w:rsidRPr="009C0FCC">
              <w:rPr>
                <w:rFonts w:ascii="Corbel" w:hAnsi="Corbel" w:cstheme="minorHAnsi"/>
                <w:i/>
                <w:iCs/>
              </w:rPr>
              <w:t>arys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L</w:t>
            </w:r>
            <w:r w:rsidRPr="009C0FCC">
              <w:rPr>
                <w:rFonts w:ascii="Corbel" w:hAnsi="Corbel" w:cstheme="minorHAnsi"/>
              </w:rPr>
              <w:t>ublin 1984</w:t>
            </w:r>
          </w:p>
          <w:p w14:paraId="66F31340" w14:textId="56BDCC8A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Aronson </w:t>
            </w:r>
            <w:r w:rsidR="00DC7431" w:rsidRPr="009C0FCC">
              <w:rPr>
                <w:rFonts w:ascii="Corbel" w:hAnsi="Corbel" w:cstheme="minorHAnsi"/>
              </w:rPr>
              <w:t>E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C</w:t>
            </w:r>
            <w:r w:rsidRPr="009C0FCC">
              <w:rPr>
                <w:rFonts w:ascii="Corbel" w:hAnsi="Corbel" w:cstheme="minorHAnsi"/>
                <w:i/>
                <w:iCs/>
              </w:rPr>
              <w:t>złowiek – istota społeczna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1995</w:t>
            </w:r>
          </w:p>
          <w:p w14:paraId="1636667A" w14:textId="6C4965B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Dyoniziak </w:t>
            </w:r>
            <w:r w:rsidR="00DC7431" w:rsidRPr="009C0FCC">
              <w:rPr>
                <w:rFonts w:ascii="Corbel" w:hAnsi="Corbel" w:cstheme="minorHAnsi"/>
              </w:rPr>
              <w:t>R</w:t>
            </w:r>
            <w:r w:rsidRPr="009C0FCC">
              <w:rPr>
                <w:rFonts w:ascii="Corbel" w:hAnsi="Corbel" w:cstheme="minorHAnsi"/>
              </w:rPr>
              <w:t xml:space="preserve">., (współautor) –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połeczeństwo w procesie zmian. Zarys</w:t>
            </w:r>
          </w:p>
          <w:p w14:paraId="40062332" w14:textId="2FDFE431" w:rsidR="00F62114" w:rsidRPr="009C0FCC" w:rsidRDefault="00DC7431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  <w:i/>
                <w:iCs/>
              </w:rPr>
              <w:t>s</w:t>
            </w:r>
            <w:r w:rsidR="00F62114" w:rsidRPr="009C0FCC">
              <w:rPr>
                <w:rFonts w:ascii="Corbel" w:hAnsi="Corbel" w:cstheme="minorHAnsi"/>
                <w:i/>
                <w:iCs/>
              </w:rPr>
              <w:t xml:space="preserve">ocjologii ogólnej, </w:t>
            </w:r>
            <w:r w:rsidRPr="009C0FCC">
              <w:rPr>
                <w:rFonts w:ascii="Corbel" w:hAnsi="Corbel" w:cstheme="minorHAnsi"/>
              </w:rPr>
              <w:t>K</w:t>
            </w:r>
            <w:r w:rsidR="00F62114" w:rsidRPr="009C0FCC">
              <w:rPr>
                <w:rFonts w:ascii="Corbel" w:hAnsi="Corbel" w:cstheme="minorHAnsi"/>
              </w:rPr>
              <w:t>raków 1992</w:t>
            </w:r>
          </w:p>
          <w:p w14:paraId="46811CF1" w14:textId="4C1BF11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Krawczyk </w:t>
            </w:r>
            <w:r w:rsidR="00DC7431" w:rsidRPr="009C0FCC">
              <w:rPr>
                <w:rFonts w:ascii="Corbel" w:hAnsi="Corbel" w:cstheme="minorHAnsi"/>
              </w:rPr>
              <w:t>Z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orawski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 xml:space="preserve">.,(red.),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– problemy</w:t>
            </w:r>
          </w:p>
          <w:p w14:paraId="624012FB" w14:textId="6DF6ABF9" w:rsidR="00F62114" w:rsidRPr="009C0FCC" w:rsidRDefault="00DC7431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  <w:i/>
                <w:iCs/>
              </w:rPr>
              <w:t>p</w:t>
            </w:r>
            <w:r w:rsidR="00F62114" w:rsidRPr="009C0FCC">
              <w:rPr>
                <w:rFonts w:ascii="Corbel" w:hAnsi="Corbel" w:cstheme="minorHAnsi"/>
                <w:i/>
                <w:iCs/>
              </w:rPr>
              <w:t>odstawowe</w:t>
            </w:r>
            <w:r w:rsidR="00F62114" w:rsidRPr="009C0FCC">
              <w:rPr>
                <w:rFonts w:ascii="Corbel" w:hAnsi="Corbel" w:cstheme="minorHAnsi"/>
              </w:rPr>
              <w:t>, warszawa 1991</w:t>
            </w:r>
          </w:p>
          <w:p w14:paraId="4F250152" w14:textId="0A70FCD2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Szczepański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E</w:t>
            </w:r>
            <w:r w:rsidRPr="009C0FCC">
              <w:rPr>
                <w:rFonts w:ascii="Corbel" w:hAnsi="Corbel" w:cstheme="minorHAnsi"/>
                <w:i/>
                <w:iCs/>
              </w:rPr>
              <w:t>lementarne pojęcia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1977</w:t>
            </w:r>
          </w:p>
          <w:p w14:paraId="59B09455" w14:textId="56CDA134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lastRenderedPageBreak/>
              <w:t xml:space="preserve">Januszek </w:t>
            </w:r>
            <w:r w:rsidR="00DC7431" w:rsidRPr="009C0FCC">
              <w:rPr>
                <w:rFonts w:ascii="Corbel" w:hAnsi="Corbel" w:cstheme="minorHAnsi"/>
              </w:rPr>
              <w:t>H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ikora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odstawy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>oznań 1997</w:t>
            </w:r>
          </w:p>
          <w:p w14:paraId="66377025" w14:textId="0D3ECA6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mallCaps/>
                <w:color w:val="000000"/>
              </w:rPr>
            </w:pPr>
            <w:r w:rsidRPr="009C0FCC">
              <w:rPr>
                <w:rFonts w:ascii="Corbel" w:hAnsi="Corbel" w:cstheme="minorHAnsi"/>
              </w:rPr>
              <w:t xml:space="preserve">Turner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– koncepcje i ich zastosowanie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Poznań</w:t>
            </w:r>
            <w:r w:rsidRPr="009C0FCC">
              <w:rPr>
                <w:rFonts w:ascii="Corbel" w:hAnsi="Corbel" w:cstheme="minorHAnsi"/>
              </w:rPr>
              <w:t xml:space="preserve"> 1998</w:t>
            </w:r>
          </w:p>
        </w:tc>
      </w:tr>
      <w:tr w:rsidR="00F62114" w:rsidRPr="007B0472" w14:paraId="2FF4538D" w14:textId="77777777" w:rsidTr="009C0FCC">
        <w:trPr>
          <w:trHeight w:val="397"/>
        </w:trPr>
        <w:tc>
          <w:tcPr>
            <w:tcW w:w="8930" w:type="dxa"/>
          </w:tcPr>
          <w:p w14:paraId="6F36EC12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lastRenderedPageBreak/>
              <w:t>Literatura uzupełniająca:</w:t>
            </w:r>
          </w:p>
          <w:p w14:paraId="290B5B43" w14:textId="62F99AC4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Chełpa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 xml:space="preserve">itkowski </w:t>
            </w:r>
            <w:r w:rsidR="00DC7431" w:rsidRPr="009C0FCC">
              <w:rPr>
                <w:rFonts w:ascii="Corbel" w:hAnsi="Corbel" w:cstheme="minorHAnsi"/>
              </w:rPr>
              <w:t>T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sychologia konfliktów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1995</w:t>
            </w:r>
          </w:p>
          <w:p w14:paraId="33B8E265" w14:textId="5B221D63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>Polakowska-</w:t>
            </w:r>
            <w:r w:rsidR="00DC7431" w:rsidRPr="009C0FCC">
              <w:rPr>
                <w:rFonts w:ascii="Corbel" w:hAnsi="Corbel" w:cstheme="minorHAnsi"/>
              </w:rPr>
              <w:t>K</w:t>
            </w:r>
            <w:r w:rsidRPr="009C0FCC">
              <w:rPr>
                <w:rFonts w:ascii="Corbel" w:hAnsi="Corbel" w:cstheme="minorHAnsi"/>
              </w:rPr>
              <w:t xml:space="preserve">ujawa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ogólna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1997</w:t>
            </w:r>
          </w:p>
          <w:p w14:paraId="56D21A5A" w14:textId="19F1D4D9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Turowski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ocjologia. Małe struktury społeczne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KUL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L</w:t>
            </w:r>
            <w:r w:rsidRPr="009C0FCC">
              <w:rPr>
                <w:rFonts w:ascii="Corbel" w:hAnsi="Corbel" w:cstheme="minorHAnsi"/>
              </w:rPr>
              <w:t>ublin 1993</w:t>
            </w:r>
          </w:p>
          <w:p w14:paraId="5549CA7B" w14:textId="582BF32D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Mika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sychologia społeczna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1984</w:t>
            </w:r>
          </w:p>
          <w:p w14:paraId="0AE9BE15" w14:textId="0B690E51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proofErr w:type="spellStart"/>
            <w:r w:rsidRPr="009C0FCC">
              <w:rPr>
                <w:rFonts w:ascii="Corbel" w:hAnsi="Corbel" w:cstheme="minorHAnsi"/>
              </w:rPr>
              <w:t>Malikowski</w:t>
            </w:r>
            <w:proofErr w:type="spellEnd"/>
            <w:r w:rsidRPr="009C0FCC">
              <w:rPr>
                <w:rFonts w:ascii="Corbel" w:hAnsi="Corbel" w:cstheme="minorHAnsi"/>
              </w:rPr>
              <w:t xml:space="preserve">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arczuk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(red.) –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ogólna – wybór tekstów</w:t>
            </w:r>
            <w:r w:rsidRPr="009C0FCC">
              <w:rPr>
                <w:rFonts w:ascii="Corbel" w:hAnsi="Corbel" w:cstheme="minorHAnsi"/>
              </w:rPr>
              <w:t>,</w:t>
            </w:r>
          </w:p>
          <w:p w14:paraId="442DE699" w14:textId="752B0781" w:rsidR="00F62114" w:rsidRPr="009C0FCC" w:rsidRDefault="00DC7431" w:rsidP="009C0FC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  <w:i/>
                <w:smallCaps/>
                <w:color w:val="000000"/>
              </w:rPr>
            </w:pPr>
            <w:r w:rsidRPr="009C0FCC">
              <w:rPr>
                <w:rFonts w:ascii="Corbel" w:hAnsi="Corbel" w:cstheme="minorHAnsi"/>
              </w:rPr>
              <w:t>c</w:t>
            </w:r>
            <w:r w:rsidR="00F62114" w:rsidRPr="009C0FCC">
              <w:rPr>
                <w:rFonts w:ascii="Corbel" w:hAnsi="Corbel" w:cstheme="minorHAnsi"/>
              </w:rPr>
              <w:t xml:space="preserve">z. I </w:t>
            </w:r>
            <w:proofErr w:type="spellStart"/>
            <w:r w:rsidR="00F62114" w:rsidRPr="009C0FCC">
              <w:rPr>
                <w:rFonts w:ascii="Corbel" w:hAnsi="Corbel" w:cstheme="minorHAnsi"/>
              </w:rPr>
              <w:t>i</w:t>
            </w:r>
            <w:proofErr w:type="spellEnd"/>
            <w:r w:rsidR="00F62114" w:rsidRPr="009C0FCC">
              <w:rPr>
                <w:rFonts w:ascii="Corbel" w:hAnsi="Corbel" w:cstheme="minorHAnsi"/>
              </w:rPr>
              <w:t xml:space="preserve"> </w:t>
            </w:r>
            <w:r w:rsidRPr="009C0FCC">
              <w:rPr>
                <w:rFonts w:ascii="Corbel" w:hAnsi="Corbel" w:cstheme="minorHAnsi"/>
              </w:rPr>
              <w:t>II</w:t>
            </w:r>
            <w:r w:rsidR="00F62114" w:rsidRPr="009C0FCC">
              <w:rPr>
                <w:rFonts w:ascii="Corbel" w:hAnsi="Corbel" w:cstheme="minorHAnsi"/>
              </w:rPr>
              <w:t xml:space="preserve">, </w:t>
            </w:r>
            <w:r w:rsidRPr="009C0FCC">
              <w:rPr>
                <w:rFonts w:ascii="Corbel" w:hAnsi="Corbel" w:cstheme="minorHAnsi"/>
              </w:rPr>
              <w:t>WSSG</w:t>
            </w:r>
            <w:r w:rsidR="00F62114" w:rsidRPr="009C0FCC">
              <w:rPr>
                <w:rFonts w:ascii="Corbel" w:hAnsi="Corbel" w:cstheme="minorHAnsi"/>
              </w:rPr>
              <w:t xml:space="preserve"> – </w:t>
            </w:r>
            <w:r w:rsidRPr="009C0FCC">
              <w:rPr>
                <w:rFonts w:ascii="Corbel" w:hAnsi="Corbel" w:cstheme="minorHAnsi"/>
              </w:rPr>
              <w:t>T</w:t>
            </w:r>
            <w:r w:rsidR="00F62114" w:rsidRPr="009C0FCC">
              <w:rPr>
                <w:rFonts w:ascii="Corbel" w:hAnsi="Corbel" w:cstheme="minorHAnsi"/>
              </w:rPr>
              <w:t>yczyn 1997</w:t>
            </w:r>
          </w:p>
        </w:tc>
      </w:tr>
    </w:tbl>
    <w:p w14:paraId="4B360524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72700367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4E3F71A4" w14:textId="77777777" w:rsidR="00F62114" w:rsidRPr="007B0472" w:rsidRDefault="00F62114" w:rsidP="00F62114">
      <w:pPr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>Akceptacja Kierownika Jednostki lub osoby upoważnionej</w:t>
      </w:r>
    </w:p>
    <w:p w14:paraId="3F639C1F" w14:textId="77777777" w:rsidR="00064EE2" w:rsidRPr="007B0472" w:rsidRDefault="00064EE2">
      <w:pPr>
        <w:rPr>
          <w:rFonts w:ascii="Corbel" w:hAnsi="Corbel" w:cstheme="minorHAnsi"/>
        </w:rPr>
      </w:pPr>
    </w:p>
    <w:sectPr w:rsidR="00064EE2" w:rsidRPr="007B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6A62" w14:textId="77777777" w:rsidR="002D5783" w:rsidRDefault="002D5783" w:rsidP="00F62114">
      <w:pPr>
        <w:spacing w:after="0" w:line="240" w:lineRule="auto"/>
      </w:pPr>
      <w:r>
        <w:separator/>
      </w:r>
    </w:p>
  </w:endnote>
  <w:endnote w:type="continuationSeparator" w:id="0">
    <w:p w14:paraId="55DC7D82" w14:textId="77777777" w:rsidR="002D5783" w:rsidRDefault="002D5783" w:rsidP="00F6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2211" w14:textId="77777777" w:rsidR="002D5783" w:rsidRDefault="002D5783" w:rsidP="00F62114">
      <w:pPr>
        <w:spacing w:after="0" w:line="240" w:lineRule="auto"/>
      </w:pPr>
      <w:r>
        <w:separator/>
      </w:r>
    </w:p>
  </w:footnote>
  <w:footnote w:type="continuationSeparator" w:id="0">
    <w:p w14:paraId="0F281D82" w14:textId="77777777" w:rsidR="002D5783" w:rsidRDefault="002D5783" w:rsidP="00F62114">
      <w:pPr>
        <w:spacing w:after="0" w:line="240" w:lineRule="auto"/>
      </w:pPr>
      <w:r>
        <w:continuationSeparator/>
      </w:r>
    </w:p>
  </w:footnote>
  <w:footnote w:id="1">
    <w:p w14:paraId="72F777B8" w14:textId="77777777" w:rsidR="00F62114" w:rsidRDefault="00F62114" w:rsidP="00F621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5C4A"/>
    <w:multiLevelType w:val="hybridMultilevel"/>
    <w:tmpl w:val="7F902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31CD8"/>
    <w:multiLevelType w:val="hybridMultilevel"/>
    <w:tmpl w:val="A2EA7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F79A9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6B7825AB"/>
    <w:multiLevelType w:val="hybridMultilevel"/>
    <w:tmpl w:val="E7289118"/>
    <w:lvl w:ilvl="0" w:tplc="97FE7E3A">
      <w:start w:val="1"/>
      <w:numFmt w:val="upperLetter"/>
      <w:lvlText w:val="%1."/>
      <w:lvlJc w:val="left"/>
      <w:pPr>
        <w:ind w:left="36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14"/>
    <w:rsid w:val="00064EE2"/>
    <w:rsid w:val="00164BD9"/>
    <w:rsid w:val="002B7BC0"/>
    <w:rsid w:val="002D5783"/>
    <w:rsid w:val="00340CF1"/>
    <w:rsid w:val="00420A63"/>
    <w:rsid w:val="004E615F"/>
    <w:rsid w:val="005B0196"/>
    <w:rsid w:val="006118A2"/>
    <w:rsid w:val="00657C24"/>
    <w:rsid w:val="00672612"/>
    <w:rsid w:val="007B0472"/>
    <w:rsid w:val="008E2B82"/>
    <w:rsid w:val="00937A9C"/>
    <w:rsid w:val="009C0FCC"/>
    <w:rsid w:val="00B97989"/>
    <w:rsid w:val="00C318F7"/>
    <w:rsid w:val="00C65944"/>
    <w:rsid w:val="00CA6A89"/>
    <w:rsid w:val="00D01EDE"/>
    <w:rsid w:val="00D06A65"/>
    <w:rsid w:val="00DC7431"/>
    <w:rsid w:val="00EB3209"/>
    <w:rsid w:val="00EC5B22"/>
    <w:rsid w:val="00F62114"/>
    <w:rsid w:val="00FD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9DAD"/>
  <w15:chartTrackingRefBased/>
  <w15:docId w15:val="{07966007-0570-460D-9D79-ED2BBDEA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114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21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21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21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2114"/>
    <w:rPr>
      <w:vertAlign w:val="superscript"/>
    </w:rPr>
  </w:style>
  <w:style w:type="paragraph" w:customStyle="1" w:styleId="Punktygwne">
    <w:name w:val="Punkty główne"/>
    <w:basedOn w:val="Normalny"/>
    <w:qFormat/>
    <w:rsid w:val="00F6211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621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6211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621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621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6211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621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621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F621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21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2114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7AF8B0-AA2D-41D3-9C1A-A2399DD36120}"/>
</file>

<file path=customXml/itemProps2.xml><?xml version="1.0" encoding="utf-8"?>
<ds:datastoreItem xmlns:ds="http://schemas.openxmlformats.org/officeDocument/2006/customXml" ds:itemID="{C12A1A9C-151E-442D-A04E-B0388B230C19}"/>
</file>

<file path=customXml/itemProps3.xml><?xml version="1.0" encoding="utf-8"?>
<ds:datastoreItem xmlns:ds="http://schemas.openxmlformats.org/officeDocument/2006/customXml" ds:itemID="{B3B9938D-E332-4AB6-A493-A42F7616E8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1391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Sommer</dc:creator>
  <cp:keywords/>
  <dc:description/>
  <cp:lastModifiedBy>Elżbieta Dolata</cp:lastModifiedBy>
  <cp:revision>20</cp:revision>
  <dcterms:created xsi:type="dcterms:W3CDTF">2026-03-01T12:44:00Z</dcterms:created>
  <dcterms:modified xsi:type="dcterms:W3CDTF">2026-03-04T07:28:00Z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